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F5" w:rsidRPr="005E0AED" w:rsidRDefault="000E68F5" w:rsidP="000E68F5">
      <w:pPr>
        <w:spacing w:after="0" w:line="240" w:lineRule="auto"/>
        <w:rPr>
          <w:bCs/>
          <w:szCs w:val="24"/>
        </w:rPr>
      </w:pPr>
      <w:r>
        <w:rPr>
          <w:bCs/>
          <w:szCs w:val="24"/>
        </w:rPr>
        <w:t xml:space="preserve">               </w:t>
      </w:r>
      <w:r w:rsidRPr="005E0AED">
        <w:rPr>
          <w:bCs/>
          <w:szCs w:val="24"/>
        </w:rPr>
        <w:t xml:space="preserve">  </w:t>
      </w:r>
      <w:r>
        <w:rPr>
          <w:bCs/>
          <w:szCs w:val="24"/>
        </w:rPr>
        <w:t xml:space="preserve">     </w:t>
      </w:r>
      <w:r w:rsidRPr="005E0AED">
        <w:rPr>
          <w:bCs/>
          <w:szCs w:val="24"/>
        </w:rPr>
        <w:t xml:space="preserve"> </w:t>
      </w:r>
      <w:r w:rsidRPr="005E0AED">
        <w:rPr>
          <w:bCs/>
          <w:noProof/>
          <w:szCs w:val="24"/>
        </w:rPr>
        <w:drawing>
          <wp:inline distT="0" distB="0" distL="0" distR="0" wp14:anchorId="08AA1C85" wp14:editId="0114DCEF">
            <wp:extent cx="619125" cy="733425"/>
            <wp:effectExtent l="19050" t="0" r="9525" b="0"/>
            <wp:docPr id="4" name="Рисунок 4"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8"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pPr w:leftFromText="180" w:rightFromText="180" w:vertAnchor="text" w:horzAnchor="margin" w:tblpY="176"/>
        <w:tblW w:w="0" w:type="auto"/>
        <w:tblLook w:val="01E0" w:firstRow="1" w:lastRow="1" w:firstColumn="1" w:lastColumn="1" w:noHBand="0" w:noVBand="0"/>
      </w:tblPr>
      <w:tblGrid>
        <w:gridCol w:w="4608"/>
        <w:gridCol w:w="4707"/>
      </w:tblGrid>
      <w:tr w:rsidR="000E68F5" w:rsidRPr="005E0AED" w:rsidTr="00D64D8D">
        <w:trPr>
          <w:trHeight w:val="3055"/>
        </w:trPr>
        <w:tc>
          <w:tcPr>
            <w:tcW w:w="4608" w:type="dxa"/>
            <w:shd w:val="clear" w:color="auto" w:fill="auto"/>
          </w:tcPr>
          <w:p w:rsidR="000E68F5" w:rsidRPr="005E0AED" w:rsidRDefault="000E68F5" w:rsidP="00D64D8D">
            <w:pPr>
              <w:spacing w:after="0" w:line="240" w:lineRule="auto"/>
              <w:jc w:val="center"/>
              <w:rPr>
                <w:b/>
                <w:bCs/>
                <w:szCs w:val="24"/>
              </w:rPr>
            </w:pPr>
            <w:r w:rsidRPr="005E0AED">
              <w:rPr>
                <w:b/>
                <w:bCs/>
                <w:szCs w:val="24"/>
              </w:rPr>
              <w:t>АДМИНИСТРАЦИЯ</w:t>
            </w:r>
            <w:r w:rsidRPr="005E0AED">
              <w:rPr>
                <w:b/>
                <w:bCs/>
                <w:szCs w:val="24"/>
              </w:rPr>
              <w:br/>
              <w:t>МУНИЦИПАЛЬНОГО ОБРАЗОВАНИЯ</w:t>
            </w:r>
          </w:p>
          <w:p w:rsidR="000E68F5" w:rsidRPr="005E0AED" w:rsidRDefault="000E68F5" w:rsidP="00D64D8D">
            <w:pPr>
              <w:spacing w:after="0" w:line="240" w:lineRule="auto"/>
              <w:jc w:val="center"/>
              <w:rPr>
                <w:b/>
                <w:bCs/>
                <w:szCs w:val="24"/>
              </w:rPr>
            </w:pPr>
            <w:r w:rsidRPr="005E0AED">
              <w:rPr>
                <w:b/>
                <w:bCs/>
                <w:szCs w:val="24"/>
              </w:rPr>
              <w:t>КУБАНСКИЙ СЕЛЬСОВЕТ</w:t>
            </w:r>
          </w:p>
          <w:p w:rsidR="000E68F5" w:rsidRPr="005E0AED" w:rsidRDefault="000E68F5" w:rsidP="00D64D8D">
            <w:pPr>
              <w:spacing w:after="0" w:line="240" w:lineRule="auto"/>
              <w:jc w:val="center"/>
              <w:rPr>
                <w:b/>
                <w:bCs/>
                <w:szCs w:val="24"/>
              </w:rPr>
            </w:pPr>
            <w:r w:rsidRPr="005E0AED">
              <w:rPr>
                <w:b/>
                <w:bCs/>
                <w:szCs w:val="24"/>
              </w:rPr>
              <w:t>ПЕРЕВОЛОЦКИЙ РАЙОН</w:t>
            </w:r>
          </w:p>
          <w:p w:rsidR="000E68F5" w:rsidRPr="005E0AED" w:rsidRDefault="000E68F5" w:rsidP="00D64D8D">
            <w:pPr>
              <w:spacing w:after="0" w:line="240" w:lineRule="auto"/>
              <w:jc w:val="center"/>
              <w:rPr>
                <w:b/>
                <w:bCs/>
                <w:szCs w:val="24"/>
              </w:rPr>
            </w:pPr>
            <w:r w:rsidRPr="005E0AED">
              <w:rPr>
                <w:b/>
                <w:bCs/>
                <w:szCs w:val="24"/>
              </w:rPr>
              <w:t>ОРЕНБУРГСКОЙ ОБЛАСТИ</w:t>
            </w:r>
          </w:p>
          <w:p w:rsidR="000E68F5" w:rsidRPr="005E0AED" w:rsidRDefault="000E68F5" w:rsidP="00D64D8D">
            <w:pPr>
              <w:spacing w:after="0" w:line="240" w:lineRule="auto"/>
              <w:jc w:val="center"/>
              <w:rPr>
                <w:b/>
                <w:bCs/>
                <w:szCs w:val="24"/>
              </w:rPr>
            </w:pPr>
          </w:p>
          <w:p w:rsidR="000E68F5" w:rsidRPr="005E0AED" w:rsidRDefault="000E68F5" w:rsidP="00D64D8D">
            <w:pPr>
              <w:spacing w:after="0" w:line="240" w:lineRule="auto"/>
              <w:jc w:val="center"/>
              <w:rPr>
                <w:b/>
                <w:bCs/>
                <w:szCs w:val="24"/>
              </w:rPr>
            </w:pPr>
            <w:r w:rsidRPr="005E0AED">
              <w:rPr>
                <w:b/>
                <w:bCs/>
                <w:szCs w:val="24"/>
              </w:rPr>
              <w:t>ПОСТАНОВЛЕНИЕ</w:t>
            </w:r>
          </w:p>
          <w:p w:rsidR="000E68F5" w:rsidRPr="005E0AED" w:rsidRDefault="000E68F5" w:rsidP="00D64D8D">
            <w:pPr>
              <w:spacing w:after="0" w:line="240" w:lineRule="auto"/>
              <w:jc w:val="center"/>
              <w:rPr>
                <w:bCs/>
                <w:szCs w:val="24"/>
              </w:rPr>
            </w:pPr>
            <w:r w:rsidRPr="005E0AED">
              <w:rPr>
                <w:bCs/>
                <w:szCs w:val="24"/>
              </w:rPr>
              <w:t xml:space="preserve">От </w:t>
            </w:r>
            <w:r>
              <w:rPr>
                <w:bCs/>
                <w:szCs w:val="24"/>
              </w:rPr>
              <w:t>23</w:t>
            </w:r>
            <w:r w:rsidRPr="005E0AED">
              <w:rPr>
                <w:bCs/>
                <w:szCs w:val="24"/>
              </w:rPr>
              <w:t xml:space="preserve">.10.2023  г  № </w:t>
            </w:r>
            <w:r>
              <w:rPr>
                <w:bCs/>
                <w:szCs w:val="24"/>
              </w:rPr>
              <w:t>57</w:t>
            </w:r>
            <w:r w:rsidRPr="005E0AED">
              <w:rPr>
                <w:bCs/>
                <w:szCs w:val="24"/>
              </w:rPr>
              <w:t>-П</w:t>
            </w:r>
          </w:p>
          <w:p w:rsidR="000E68F5" w:rsidRPr="000E68F5" w:rsidRDefault="000E68F5" w:rsidP="00D64D8D">
            <w:pPr>
              <w:spacing w:after="0" w:line="240" w:lineRule="auto"/>
              <w:jc w:val="center"/>
              <w:rPr>
                <w:bCs/>
                <w:szCs w:val="24"/>
              </w:rPr>
            </w:pPr>
          </w:p>
          <w:p w:rsidR="000E68F5" w:rsidRPr="005E0AED" w:rsidRDefault="000E68F5" w:rsidP="000E68F5">
            <w:pPr>
              <w:spacing w:after="0" w:line="240" w:lineRule="auto"/>
              <w:jc w:val="left"/>
              <w:rPr>
                <w:bCs/>
                <w:szCs w:val="24"/>
              </w:rPr>
            </w:pPr>
            <w:r w:rsidRPr="000E68F5">
              <w:t xml:space="preserve"> </w:t>
            </w:r>
            <w:r w:rsidRPr="000E68F5">
              <w:t>Об утверждении «Порядка проведения обследования зеленых насаждений, расположенных на территории муниципального образования Кубанский сельсовет Переволоцкого района Оренбургской области, по результатам которого производятся санитарные рубки»</w:t>
            </w:r>
          </w:p>
        </w:tc>
        <w:tc>
          <w:tcPr>
            <w:tcW w:w="4707" w:type="dxa"/>
            <w:shd w:val="clear" w:color="auto" w:fill="auto"/>
          </w:tcPr>
          <w:p w:rsidR="000E68F5" w:rsidRPr="005E0AED" w:rsidRDefault="000E68F5" w:rsidP="00D64D8D">
            <w:pPr>
              <w:spacing w:after="0" w:line="240" w:lineRule="auto"/>
              <w:rPr>
                <w:bCs/>
                <w:szCs w:val="24"/>
              </w:rPr>
            </w:pPr>
          </w:p>
        </w:tc>
      </w:tr>
    </w:tbl>
    <w:p w:rsidR="000E68F5" w:rsidRDefault="000E68F5">
      <w:pPr>
        <w:spacing w:after="322" w:line="238" w:lineRule="auto"/>
        <w:ind w:left="35" w:hanging="9"/>
        <w:jc w:val="center"/>
        <w:rPr>
          <w:b/>
        </w:rPr>
      </w:pPr>
    </w:p>
    <w:p w:rsidR="000E68F5" w:rsidRDefault="000E68F5">
      <w:pPr>
        <w:spacing w:after="322" w:line="238" w:lineRule="auto"/>
        <w:ind w:left="35" w:hanging="9"/>
        <w:jc w:val="center"/>
        <w:rPr>
          <w:b/>
        </w:rPr>
      </w:pPr>
    </w:p>
    <w:p w:rsidR="000E68F5" w:rsidRDefault="000E68F5">
      <w:pPr>
        <w:spacing w:after="322" w:line="238" w:lineRule="auto"/>
        <w:ind w:left="35" w:hanging="9"/>
        <w:jc w:val="center"/>
        <w:rPr>
          <w:b/>
        </w:rPr>
      </w:pPr>
    </w:p>
    <w:p w:rsidR="000E68F5" w:rsidRDefault="000E68F5">
      <w:pPr>
        <w:spacing w:after="322" w:line="238" w:lineRule="auto"/>
        <w:ind w:left="35" w:hanging="9"/>
        <w:jc w:val="center"/>
        <w:rPr>
          <w:b/>
        </w:rPr>
      </w:pPr>
    </w:p>
    <w:p w:rsidR="000E68F5" w:rsidRDefault="000E68F5">
      <w:pPr>
        <w:spacing w:after="322" w:line="238" w:lineRule="auto"/>
        <w:ind w:left="35" w:hanging="9"/>
        <w:jc w:val="center"/>
        <w:rPr>
          <w:b/>
        </w:rPr>
      </w:pPr>
    </w:p>
    <w:p w:rsidR="000E68F5" w:rsidRDefault="000E68F5">
      <w:pPr>
        <w:spacing w:after="322" w:line="238" w:lineRule="auto"/>
        <w:ind w:left="35" w:hanging="9"/>
        <w:jc w:val="center"/>
        <w:rPr>
          <w:b/>
        </w:rPr>
      </w:pPr>
    </w:p>
    <w:p w:rsidR="000E68F5" w:rsidRDefault="000E68F5">
      <w:pPr>
        <w:spacing w:after="322" w:line="238" w:lineRule="auto"/>
        <w:ind w:left="35" w:hanging="9"/>
        <w:jc w:val="center"/>
        <w:rPr>
          <w:b/>
        </w:rPr>
      </w:pPr>
    </w:p>
    <w:p w:rsidR="000E68F5" w:rsidRDefault="000E68F5">
      <w:pPr>
        <w:spacing w:after="322" w:line="238" w:lineRule="auto"/>
        <w:ind w:left="35" w:hanging="9"/>
        <w:jc w:val="center"/>
        <w:rPr>
          <w:b/>
        </w:rPr>
      </w:pPr>
    </w:p>
    <w:p w:rsidR="000E68F5" w:rsidRDefault="000E68F5">
      <w:pPr>
        <w:spacing w:after="322" w:line="238" w:lineRule="auto"/>
        <w:ind w:left="35" w:hanging="9"/>
        <w:jc w:val="center"/>
        <w:rPr>
          <w:b/>
        </w:rPr>
      </w:pPr>
    </w:p>
    <w:p w:rsidR="00FD57D9" w:rsidRDefault="00FD57D9" w:rsidP="000E68F5">
      <w:pPr>
        <w:spacing w:after="322" w:line="238" w:lineRule="auto"/>
        <w:ind w:left="0" w:firstLine="0"/>
        <w:rPr>
          <w:b/>
        </w:rPr>
      </w:pPr>
    </w:p>
    <w:p w:rsidR="000E68F5" w:rsidRDefault="000E68F5" w:rsidP="000E68F5">
      <w:pPr>
        <w:spacing w:after="322" w:line="238" w:lineRule="auto"/>
        <w:ind w:left="0" w:firstLine="0"/>
      </w:pPr>
    </w:p>
    <w:p w:rsidR="00FD57D9" w:rsidRDefault="00E15B62">
      <w:pPr>
        <w:spacing w:after="310"/>
        <w:ind w:left="-5"/>
      </w:pPr>
      <w:r>
        <w:t xml:space="preserve">        Во исполнение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и Устава муниципального образования, в соответствии с приказом Госстроя РФ от 15.12.1999 №153 «Об утверждении Правил создания, охраны и содержания зеленых насаждений в городах Российской Федерации»,  </w:t>
      </w:r>
      <w:proofErr w:type="gramStart"/>
      <w:r>
        <w:t>п</w:t>
      </w:r>
      <w:proofErr w:type="gramEnd"/>
      <w:r>
        <w:t xml:space="preserve"> о с т а н о в л я ю:</w:t>
      </w:r>
    </w:p>
    <w:p w:rsidR="00FD57D9" w:rsidRDefault="00E15B62">
      <w:pPr>
        <w:numPr>
          <w:ilvl w:val="0"/>
          <w:numId w:val="1"/>
        </w:numPr>
      </w:pPr>
      <w:r>
        <w:t xml:space="preserve">Утвердить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согласно приложению. </w:t>
      </w:r>
    </w:p>
    <w:p w:rsidR="00FD57D9" w:rsidRDefault="00E15B62">
      <w:pPr>
        <w:numPr>
          <w:ilvl w:val="0"/>
          <w:numId w:val="1"/>
        </w:numPr>
      </w:pPr>
      <w:r>
        <w:t>Настоящее постановление вступает в силу после дня его официального о</w:t>
      </w:r>
      <w:r w:rsidR="000E68F5">
        <w:t>бнародования</w:t>
      </w:r>
      <w:r>
        <w:t>.</w:t>
      </w:r>
    </w:p>
    <w:p w:rsidR="00FD57D9" w:rsidRDefault="00E15B62">
      <w:pPr>
        <w:ind w:left="-5"/>
      </w:pPr>
      <w:r>
        <w:t xml:space="preserve">        3.Настоящее постановление подлежит размещению на официальном сайте администрации муниципального образования.</w:t>
      </w:r>
    </w:p>
    <w:p w:rsidR="00FD57D9" w:rsidRDefault="00E15B62" w:rsidP="000E68F5">
      <w:pPr>
        <w:spacing w:after="0"/>
        <w:ind w:left="-5"/>
      </w:pPr>
      <w:r>
        <w:t xml:space="preserve">        4. </w:t>
      </w:r>
      <w:proofErr w:type="gramStart"/>
      <w:r>
        <w:t>Контроль за</w:t>
      </w:r>
      <w:proofErr w:type="gramEnd"/>
      <w:r>
        <w:t xml:space="preserve"> исполнением постановления оставляю за собой.</w:t>
      </w:r>
    </w:p>
    <w:p w:rsidR="000E68F5" w:rsidRDefault="000E68F5" w:rsidP="000E68F5">
      <w:pPr>
        <w:spacing w:after="100" w:afterAutospacing="1"/>
      </w:pPr>
    </w:p>
    <w:p w:rsidR="000E68F5" w:rsidRDefault="000E68F5" w:rsidP="000E68F5">
      <w:pPr>
        <w:spacing w:after="100" w:afterAutospacing="1"/>
      </w:pPr>
      <w:r>
        <w:t xml:space="preserve">Глава муниципального образования                                    </w:t>
      </w:r>
      <w:proofErr w:type="spellStart"/>
      <w:r>
        <w:t>А.В.Шопин</w:t>
      </w:r>
      <w:proofErr w:type="spellEnd"/>
    </w:p>
    <w:p w:rsidR="00E15B62" w:rsidRDefault="00E15B62" w:rsidP="000E68F5">
      <w:pPr>
        <w:spacing w:after="12"/>
        <w:ind w:left="98" w:right="-15"/>
      </w:pPr>
    </w:p>
    <w:p w:rsidR="00FD57D9" w:rsidRDefault="00E15B62" w:rsidP="00E15B62">
      <w:pPr>
        <w:spacing w:after="12"/>
        <w:ind w:left="5103" w:right="-15"/>
        <w:jc w:val="right"/>
      </w:pPr>
      <w:r>
        <w:t xml:space="preserve">Приложение </w:t>
      </w:r>
    </w:p>
    <w:p w:rsidR="000E68F5" w:rsidRDefault="00E15B62" w:rsidP="00E15B62">
      <w:pPr>
        <w:spacing w:after="12"/>
        <w:ind w:left="5529" w:right="-15"/>
      </w:pPr>
      <w:r>
        <w:t xml:space="preserve">к постановлению администрации муниципального образования </w:t>
      </w:r>
      <w:r w:rsidR="000E68F5">
        <w:t xml:space="preserve">Кубанский сельсовет </w:t>
      </w:r>
    </w:p>
    <w:p w:rsidR="00FD57D9" w:rsidRDefault="00E15B62" w:rsidP="00E15B62">
      <w:pPr>
        <w:spacing w:after="12"/>
        <w:ind w:left="5529" w:right="-15"/>
      </w:pPr>
      <w:r>
        <w:t>от</w:t>
      </w:r>
      <w:r w:rsidR="000E68F5">
        <w:t xml:space="preserve"> 23.10.2023 г. </w:t>
      </w:r>
      <w:r>
        <w:t>№</w:t>
      </w:r>
      <w:r w:rsidR="000E68F5">
        <w:t>57-п</w:t>
      </w:r>
    </w:p>
    <w:p w:rsidR="00FD57D9" w:rsidRDefault="00FD57D9" w:rsidP="00E15B62">
      <w:pPr>
        <w:spacing w:after="12"/>
        <w:ind w:left="5529" w:right="-15"/>
      </w:pPr>
    </w:p>
    <w:p w:rsidR="00E15B62" w:rsidRDefault="00E15B62">
      <w:pPr>
        <w:spacing w:after="12"/>
        <w:jc w:val="center"/>
      </w:pPr>
    </w:p>
    <w:p w:rsidR="00E15B62" w:rsidRDefault="00E15B62">
      <w:pPr>
        <w:spacing w:after="12"/>
        <w:jc w:val="center"/>
      </w:pPr>
    </w:p>
    <w:p w:rsidR="00FD57D9" w:rsidRPr="00E15B62" w:rsidRDefault="00E15B62">
      <w:pPr>
        <w:spacing w:after="12"/>
        <w:jc w:val="center"/>
        <w:rPr>
          <w:b/>
        </w:rPr>
      </w:pPr>
      <w:r w:rsidRPr="00E15B62">
        <w:rPr>
          <w:b/>
        </w:rPr>
        <w:t>ПОРЯДОК</w:t>
      </w:r>
    </w:p>
    <w:p w:rsidR="00FD57D9" w:rsidRPr="00E15B62" w:rsidRDefault="00E15B62">
      <w:pPr>
        <w:spacing w:after="308"/>
        <w:jc w:val="center"/>
        <w:rPr>
          <w:b/>
        </w:rPr>
      </w:pPr>
      <w:r w:rsidRPr="00E15B62">
        <w:rPr>
          <w:b/>
        </w:rPr>
        <w:t>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w:t>
      </w:r>
    </w:p>
    <w:p w:rsidR="00FD57D9" w:rsidRDefault="00E15B62">
      <w:pPr>
        <w:spacing w:after="308"/>
        <w:jc w:val="center"/>
      </w:pPr>
      <w:r>
        <w:t>Раздел I. Общие положения</w:t>
      </w:r>
    </w:p>
    <w:p w:rsidR="00FD57D9" w:rsidRDefault="00E15B62" w:rsidP="000E68F5">
      <w:pPr>
        <w:numPr>
          <w:ilvl w:val="0"/>
          <w:numId w:val="2"/>
        </w:numPr>
        <w:ind w:firstLine="709"/>
      </w:pPr>
      <w:proofErr w:type="gramStart"/>
      <w:r>
        <w:t>В соответствии с требованиями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w:t>
      </w:r>
      <w:r w:rsidR="000E68F5">
        <w:t xml:space="preserve"> Кубанский сельсовет Переволоцкого района Оренбургской области</w:t>
      </w:r>
      <w:r>
        <w:t>,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w:t>
      </w:r>
      <w:r w:rsidR="000E68F5">
        <w:t xml:space="preserve"> </w:t>
      </w:r>
      <w:r w:rsidR="000E68F5" w:rsidRPr="000E68F5">
        <w:t>Кубанский сельсовет</w:t>
      </w:r>
      <w:proofErr w:type="gramEnd"/>
      <w:r w:rsidR="000E68F5" w:rsidRPr="000E68F5">
        <w:t xml:space="preserve"> Переволоцкого района Оренбургской области</w:t>
      </w:r>
      <w:r>
        <w:t>, по результатам которого производятся санитарные рубки (далее - Порядок).</w:t>
      </w:r>
    </w:p>
    <w:p w:rsidR="00FD57D9" w:rsidRDefault="00E15B62" w:rsidP="000E68F5">
      <w:pPr>
        <w:numPr>
          <w:ilvl w:val="0"/>
          <w:numId w:val="2"/>
        </w:numPr>
        <w:ind w:firstLine="709"/>
      </w:pPr>
      <w:r>
        <w:t>Целью обследования зеленых насаждений является выявление зеленых насаждений, расположенных в границах муниципального образования</w:t>
      </w:r>
      <w:r w:rsidR="000E68F5">
        <w:t xml:space="preserve"> </w:t>
      </w:r>
      <w:r w:rsidR="000E68F5" w:rsidRPr="000E68F5">
        <w:t>Кубанский сельсовет Переволоцкого района Оренбургской области</w:t>
      </w:r>
      <w:r>
        <w:t>, которые подлежат санитарной рубке.</w:t>
      </w:r>
    </w:p>
    <w:p w:rsidR="00FD57D9" w:rsidRDefault="00E15B62" w:rsidP="000E68F5">
      <w:pPr>
        <w:numPr>
          <w:ilvl w:val="0"/>
          <w:numId w:val="2"/>
        </w:numPr>
        <w:ind w:firstLine="709"/>
      </w:pPr>
      <w:proofErr w:type="gramStart"/>
      <w:r>
        <w:t>Органом, уполномоченным на проведение обследования зеленых насаждений является</w:t>
      </w:r>
      <w:proofErr w:type="gramEnd"/>
      <w:r>
        <w:t xml:space="preserve"> </w:t>
      </w:r>
      <w:r w:rsidR="000E68F5">
        <w:t>А</w:t>
      </w:r>
      <w:r>
        <w:t>дминистраци</w:t>
      </w:r>
      <w:r w:rsidR="000E68F5">
        <w:t>я</w:t>
      </w:r>
      <w:r>
        <w:t xml:space="preserve"> муниципального образования </w:t>
      </w:r>
      <w:r w:rsidR="000E68F5" w:rsidRPr="000E68F5">
        <w:t xml:space="preserve">Кубанский сельсовет Переволоцкого района Оренбургской области </w:t>
      </w:r>
      <w:r>
        <w:t>в сфере благоустройства и озеленения (далее – Уполномоченный орган).</w:t>
      </w:r>
    </w:p>
    <w:p w:rsidR="00FD57D9" w:rsidRDefault="00E15B62" w:rsidP="00E15B62">
      <w:pPr>
        <w:numPr>
          <w:ilvl w:val="0"/>
          <w:numId w:val="2"/>
        </w:numPr>
        <w:ind w:left="0" w:firstLine="709"/>
      </w:pPr>
      <w:r>
        <w:t>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муниципального образования и не находящихся в собственности физических и юридических лиц.</w:t>
      </w:r>
    </w:p>
    <w:p w:rsidR="00FD57D9" w:rsidRDefault="00E15B62" w:rsidP="00E15B62">
      <w:pPr>
        <w:numPr>
          <w:ilvl w:val="1"/>
          <w:numId w:val="2"/>
        </w:numPr>
        <w:ind w:left="0" w:firstLine="709"/>
      </w:pPr>
      <w:r>
        <w:t>Представителями заявителей признаются лица, уполномоченные на представление интересов в соответствующей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FD57D9" w:rsidRDefault="00E15B62" w:rsidP="00E15B62">
      <w:pPr>
        <w:numPr>
          <w:ilvl w:val="0"/>
          <w:numId w:val="2"/>
        </w:numPr>
        <w:ind w:left="0" w:firstLine="709"/>
      </w:pPr>
      <w:r>
        <w:t>Период и сроки проведения обследования зеленых насаждений.</w:t>
      </w:r>
    </w:p>
    <w:p w:rsidR="00FD57D9" w:rsidRDefault="00E15B62" w:rsidP="00E15B62">
      <w:pPr>
        <w:numPr>
          <w:ilvl w:val="1"/>
          <w:numId w:val="2"/>
        </w:numPr>
        <w:ind w:left="0" w:firstLine="709"/>
      </w:pPr>
      <w:r>
        <w:t xml:space="preserve">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w:t>
      </w:r>
    </w:p>
    <w:p w:rsidR="00FD57D9" w:rsidRDefault="00E15B62">
      <w:pPr>
        <w:ind w:left="-5"/>
      </w:pPr>
      <w:r>
        <w:t>Обследование зеленых насаждений, обладающих признаками аварийности, проводится круглогодично.</w:t>
      </w:r>
    </w:p>
    <w:p w:rsidR="00FD57D9" w:rsidRDefault="00E15B62" w:rsidP="00E15B62">
      <w:pPr>
        <w:numPr>
          <w:ilvl w:val="1"/>
          <w:numId w:val="2"/>
        </w:numPr>
        <w:ind w:left="0" w:firstLine="709"/>
      </w:pPr>
      <w:r>
        <w:t>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FD57D9" w:rsidRDefault="00E15B62" w:rsidP="00E15B62">
      <w:pPr>
        <w:numPr>
          <w:ilvl w:val="1"/>
          <w:numId w:val="2"/>
        </w:numPr>
        <w:ind w:left="0" w:firstLine="709"/>
      </w:pPr>
      <w:r>
        <w:t>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FD57D9" w:rsidRDefault="00E15B62" w:rsidP="00E15B62">
      <w:pPr>
        <w:numPr>
          <w:ilvl w:val="1"/>
          <w:numId w:val="2"/>
        </w:numPr>
        <w:ind w:left="0" w:firstLine="709"/>
      </w:pPr>
      <w:r>
        <w:t>По инициативе органов местного самоуправления обследование проводится со следующей периодичностью:</w:t>
      </w:r>
    </w:p>
    <w:p w:rsidR="00FD57D9" w:rsidRDefault="00E15B62" w:rsidP="00E15B62">
      <w:pPr>
        <w:numPr>
          <w:ilvl w:val="0"/>
          <w:numId w:val="3"/>
        </w:numPr>
        <w:ind w:left="0" w:firstLine="709"/>
      </w:pPr>
      <w:r>
        <w:t>долгосрочная оценка - один раз в 10 лет;</w:t>
      </w:r>
    </w:p>
    <w:p w:rsidR="00FD57D9" w:rsidRDefault="00E15B62" w:rsidP="00E15B62">
      <w:pPr>
        <w:numPr>
          <w:ilvl w:val="0"/>
          <w:numId w:val="3"/>
        </w:numPr>
        <w:ind w:left="0" w:firstLine="709"/>
      </w:pPr>
      <w:r>
        <w:t>ежегодная (плановая) оценка - два раза в год;</w:t>
      </w:r>
    </w:p>
    <w:p w:rsidR="00FD57D9" w:rsidRDefault="00E15B62" w:rsidP="00E15B62">
      <w:pPr>
        <w:numPr>
          <w:ilvl w:val="0"/>
          <w:numId w:val="3"/>
        </w:numPr>
        <w:ind w:left="0" w:firstLine="709"/>
      </w:pPr>
      <w:r>
        <w:t>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обследования зеленого насаждения, расположенного на территории муниципального образования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
    <w:p w:rsidR="00FD57D9" w:rsidRDefault="00E15B62" w:rsidP="00E15B62">
      <w:pPr>
        <w:numPr>
          <w:ilvl w:val="1"/>
          <w:numId w:val="4"/>
        </w:numPr>
        <w:ind w:left="0" w:firstLine="709"/>
      </w:pPr>
      <w:r>
        <w:t>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FD57D9" w:rsidRDefault="00E15B62" w:rsidP="00E15B62">
      <w:pPr>
        <w:ind w:left="0" w:firstLine="709"/>
      </w:pPr>
      <w: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FD57D9" w:rsidRDefault="00E15B62" w:rsidP="00E15B62">
      <w:pPr>
        <w:ind w:left="0" w:firstLine="709"/>
      </w:pPr>
      <w:r>
        <w:t>Ежегодный плановый осенний осмотр (в сентябре)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FD57D9" w:rsidRDefault="00E15B62" w:rsidP="00E15B62">
      <w:pPr>
        <w:numPr>
          <w:ilvl w:val="1"/>
          <w:numId w:val="4"/>
        </w:numPr>
        <w:spacing w:after="310"/>
        <w:ind w:left="0" w:firstLine="709"/>
      </w:pPr>
      <w:r>
        <w:t>Долгосрочная оценка ситуации осуществляется по результатам инвентаризации городских зеленых насаждений с периодичностью 1 раз в 10 лет.           Инвентаризация проводится в соответствии с "Методикой инвентаризации городских зеленых насаждений" (Минстрой России, 1997 г.).</w:t>
      </w:r>
    </w:p>
    <w:p w:rsidR="00FD57D9" w:rsidRDefault="00E15B62" w:rsidP="00E15B62">
      <w:pPr>
        <w:ind w:left="0" w:firstLine="709"/>
      </w:pPr>
      <w:r>
        <w:t>Раздел II. Порядок проведения обследования зеленых насаждений в рамках ежегодной и оперативной оценки</w:t>
      </w:r>
    </w:p>
    <w:p w:rsidR="00FD57D9" w:rsidRDefault="00E15B62" w:rsidP="00E15B62">
      <w:pPr>
        <w:numPr>
          <w:ilvl w:val="0"/>
          <w:numId w:val="5"/>
        </w:numPr>
        <w:ind w:left="0" w:firstLine="709"/>
      </w:pPr>
      <w:r>
        <w:t>Порядок подачи заявлений на проведение обследования.</w:t>
      </w:r>
    </w:p>
    <w:p w:rsidR="00FD57D9" w:rsidRDefault="00E15B62" w:rsidP="00E15B62">
      <w:pPr>
        <w:numPr>
          <w:ilvl w:val="1"/>
          <w:numId w:val="5"/>
        </w:numPr>
        <w:ind w:left="0" w:firstLine="709"/>
      </w:pPr>
      <w:r>
        <w:t>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FD57D9" w:rsidRDefault="00E15B62" w:rsidP="00E15B62">
      <w:pPr>
        <w:numPr>
          <w:ilvl w:val="1"/>
          <w:numId w:val="5"/>
        </w:numPr>
        <w:ind w:left="0" w:firstLine="709"/>
      </w:pPr>
      <w:r>
        <w:t>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FD57D9" w:rsidRDefault="00E15B62" w:rsidP="00E15B62">
      <w:pPr>
        <w:numPr>
          <w:ilvl w:val="1"/>
          <w:numId w:val="5"/>
        </w:numPr>
        <w:ind w:left="0" w:firstLine="709"/>
      </w:pPr>
      <w:r>
        <w:t>К заявлению должны быть приложены следующие документы:</w:t>
      </w:r>
    </w:p>
    <w:p w:rsidR="00FD57D9" w:rsidRDefault="00E15B62" w:rsidP="00E15B62">
      <w:pPr>
        <w:ind w:left="0" w:firstLine="709"/>
      </w:pPr>
      <w:r>
        <w:t xml:space="preserve">документы, </w:t>
      </w:r>
      <w:r>
        <w:tab/>
        <w:t xml:space="preserve">подтверждающие </w:t>
      </w:r>
      <w:r>
        <w:tab/>
        <w:t xml:space="preserve">полномочия </w:t>
      </w:r>
      <w:r>
        <w:tab/>
        <w:t xml:space="preserve">представителя </w:t>
      </w:r>
      <w:r>
        <w:tab/>
        <w:t xml:space="preserve">заявителя </w:t>
      </w:r>
      <w:r>
        <w:tab/>
        <w:t>(при необходимости).</w:t>
      </w:r>
    </w:p>
    <w:p w:rsidR="00FD57D9" w:rsidRDefault="00E15B62" w:rsidP="00E15B62">
      <w:pPr>
        <w:numPr>
          <w:ilvl w:val="1"/>
          <w:numId w:val="5"/>
        </w:numPr>
        <w:ind w:left="0" w:firstLine="709"/>
      </w:pPr>
      <w:r>
        <w:t>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FD57D9" w:rsidRDefault="00E15B62" w:rsidP="00E15B62">
      <w:pPr>
        <w:numPr>
          <w:ilvl w:val="1"/>
          <w:numId w:val="5"/>
        </w:numPr>
        <w:ind w:left="0" w:firstLine="709"/>
      </w:pPr>
      <w:r>
        <w:t>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FD57D9" w:rsidRDefault="00E15B62" w:rsidP="00E15B62">
      <w:pPr>
        <w:numPr>
          <w:ilvl w:val="1"/>
          <w:numId w:val="5"/>
        </w:numPr>
        <w:ind w:left="0" w:firstLine="709"/>
      </w:pPr>
      <w:r>
        <w:t>О проведении обследования по поступившему заявлению органом местного самоуправления издается распоряжение.</w:t>
      </w:r>
    </w:p>
    <w:p w:rsidR="00FD57D9" w:rsidRDefault="00E15B62" w:rsidP="00E15B62">
      <w:pPr>
        <w:numPr>
          <w:ilvl w:val="0"/>
          <w:numId w:val="5"/>
        </w:numPr>
        <w:ind w:left="0" w:firstLine="709"/>
      </w:pPr>
      <w:r>
        <w:t>Проведение обследования зеленых насаждений осуществляется Комиссией по обследованию зеленых насаждений (далее - Комиссия). Состав Комиссии утверждается руководителем Уполномоченного органа.</w:t>
      </w:r>
    </w:p>
    <w:p w:rsidR="00FD57D9" w:rsidRDefault="00E15B62" w:rsidP="00E15B62">
      <w:pPr>
        <w:ind w:left="0" w:firstLine="709"/>
      </w:pPr>
      <w: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FD57D9" w:rsidRDefault="00E15B62" w:rsidP="00E15B62">
      <w:pPr>
        <w:ind w:left="0" w:firstLine="709"/>
      </w:pPr>
      <w:r>
        <w:t>При необходимости в состав комиссии привлекаются эксперты-специалисты.</w:t>
      </w:r>
    </w:p>
    <w:p w:rsidR="00FD57D9" w:rsidRDefault="00E15B62" w:rsidP="00E15B62">
      <w:pPr>
        <w:numPr>
          <w:ilvl w:val="0"/>
          <w:numId w:val="5"/>
        </w:numPr>
        <w:ind w:firstLine="709"/>
      </w:pPr>
      <w:r>
        <w:t>Комиссия осуществляет выезд на место для проведения обследования зеленых насаждений.</w:t>
      </w:r>
    </w:p>
    <w:p w:rsidR="00FD57D9" w:rsidRDefault="00E15B62" w:rsidP="00E15B62">
      <w:pPr>
        <w:numPr>
          <w:ilvl w:val="0"/>
          <w:numId w:val="5"/>
        </w:numPr>
        <w:ind w:firstLine="709"/>
      </w:pPr>
      <w:r>
        <w:t>Обследование проводится в присутствии уполномоченного представителя заявителя.</w:t>
      </w:r>
    </w:p>
    <w:p w:rsidR="00FD57D9" w:rsidRDefault="00E15B62" w:rsidP="00E15B62">
      <w:pPr>
        <w:numPr>
          <w:ilvl w:val="0"/>
          <w:numId w:val="5"/>
        </w:numPr>
        <w:ind w:left="0" w:firstLine="709"/>
      </w:pPr>
      <w:r>
        <w:t>Деревья и кустарники, которые подлежат санитарной рубке, помечаются краской путем нанесения горизонтальной линии на стволах.</w:t>
      </w:r>
    </w:p>
    <w:p w:rsidR="00FD57D9" w:rsidRDefault="00E15B62" w:rsidP="00E15B62">
      <w:pPr>
        <w:numPr>
          <w:ilvl w:val="0"/>
          <w:numId w:val="5"/>
        </w:numPr>
        <w:ind w:left="0" w:firstLine="709"/>
      </w:pPr>
      <w:r>
        <w:t>Обследование зеленых насаждений производится по визуальным признакам: по качественному состоянию зеленых насаждений; по наличию отклонений в развитии, положении, строении ствола и кроны; по наличию и степени поражения опасными инфекционными болезнями и вредителями; по наличию признаков аварийности.</w:t>
      </w:r>
    </w:p>
    <w:p w:rsidR="00FD57D9" w:rsidRDefault="00E15B62" w:rsidP="00E15B62">
      <w:pPr>
        <w:numPr>
          <w:ilvl w:val="1"/>
          <w:numId w:val="5"/>
        </w:numPr>
        <w:ind w:left="0" w:firstLine="709"/>
      </w:pPr>
      <w:r>
        <w:t>Обследование качественного состояния зеленых насаждений.</w:t>
      </w:r>
    </w:p>
    <w:p w:rsidR="00FD57D9" w:rsidRDefault="00E15B62" w:rsidP="00E15B62">
      <w:pPr>
        <w:spacing w:after="228"/>
        <w:ind w:left="0" w:firstLine="709"/>
      </w:pPr>
      <w: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FD57D9" w:rsidRDefault="00E15B62">
      <w:pPr>
        <w:spacing w:after="12"/>
        <w:ind w:left="98" w:right="-15"/>
        <w:jc w:val="right"/>
      </w:pPr>
      <w:r>
        <w:t>Таблица №1</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2645"/>
        <w:gridCol w:w="2430"/>
        <w:gridCol w:w="2349"/>
        <w:gridCol w:w="2430"/>
      </w:tblGrid>
      <w:tr w:rsidR="00FD57D9">
        <w:trPr>
          <w:trHeight w:val="562"/>
        </w:trPr>
        <w:tc>
          <w:tcPr>
            <w:tcW w:w="5075"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jc w:val="center"/>
            </w:pPr>
            <w:r>
              <w:rPr>
                <w:sz w:val="24"/>
              </w:rPr>
              <w:t>По качественному состоянию</w:t>
            </w:r>
          </w:p>
        </w:tc>
        <w:tc>
          <w:tcPr>
            <w:tcW w:w="4779"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center"/>
            </w:pPr>
            <w:r>
              <w:rPr>
                <w:sz w:val="24"/>
              </w:rPr>
              <w:t>Категория по шкале, принятой при лесопатологических обследованиях</w:t>
            </w:r>
          </w:p>
        </w:tc>
      </w:tr>
      <w:tr w:rsidR="00FD57D9">
        <w:trPr>
          <w:trHeight w:val="1114"/>
        </w:trPr>
        <w:tc>
          <w:tcPr>
            <w:tcW w:w="264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Качественное состояние деревьев и кустарников</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Основные признаки качественного состояния зеленых насаждений</w:t>
            </w: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42" w:firstLine="0"/>
              <w:jc w:val="left"/>
            </w:pPr>
            <w:r>
              <w:rPr>
                <w:sz w:val="24"/>
              </w:rPr>
              <w:t xml:space="preserve">Категория состояния </w:t>
            </w:r>
          </w:p>
          <w:p w:rsidR="00FD57D9" w:rsidRDefault="00E15B62">
            <w:pPr>
              <w:spacing w:after="0" w:line="259" w:lineRule="auto"/>
              <w:ind w:left="0" w:firstLine="0"/>
              <w:jc w:val="left"/>
            </w:pPr>
            <w:r>
              <w:rPr>
                <w:sz w:val="24"/>
              </w:rPr>
              <w:t>(жизнеспособности) зеленых насаждений</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Основные признаки категорий жизнеспособности зеленых насаждений</w:t>
            </w:r>
          </w:p>
        </w:tc>
      </w:tr>
      <w:tr w:rsidR="00FD57D9">
        <w:trPr>
          <w:trHeight w:val="4702"/>
        </w:trPr>
        <w:tc>
          <w:tcPr>
            <w:tcW w:w="2645"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Хорошее</w:t>
            </w:r>
          </w:p>
        </w:tc>
        <w:tc>
          <w:tcPr>
            <w:tcW w:w="2430" w:type="dxa"/>
            <w:vMerge w:val="restart"/>
            <w:tcBorders>
              <w:top w:val="single" w:sz="4" w:space="0" w:color="000000"/>
              <w:left w:val="single" w:sz="4" w:space="0" w:color="000000"/>
              <w:bottom w:val="single" w:sz="4" w:space="0" w:color="000000"/>
              <w:right w:val="single" w:sz="4" w:space="0" w:color="000000"/>
            </w:tcBorders>
          </w:tcPr>
          <w:p w:rsidR="00FD57D9" w:rsidRDefault="00E15B62">
            <w:pPr>
              <w:tabs>
                <w:tab w:val="right" w:pos="2274"/>
              </w:tabs>
              <w:spacing w:after="0" w:line="259" w:lineRule="auto"/>
              <w:ind w:left="0" w:firstLine="0"/>
              <w:jc w:val="left"/>
            </w:pPr>
            <w:r>
              <w:rPr>
                <w:sz w:val="24"/>
              </w:rPr>
              <w:t xml:space="preserve">Деревья </w:t>
            </w:r>
            <w:r>
              <w:rPr>
                <w:sz w:val="24"/>
              </w:rPr>
              <w:tab/>
              <w:t xml:space="preserve">и </w:t>
            </w:r>
          </w:p>
          <w:p w:rsidR="00FD57D9" w:rsidRDefault="00E15B62">
            <w:pPr>
              <w:spacing w:after="0" w:line="238" w:lineRule="auto"/>
              <w:ind w:left="0" w:right="19" w:firstLine="0"/>
              <w:jc w:val="left"/>
            </w:pPr>
            <w:r>
              <w:rPr>
                <w:sz w:val="24"/>
              </w:rPr>
              <w:t xml:space="preserve">кустарники здоровые, </w:t>
            </w:r>
          </w:p>
          <w:p w:rsidR="00FD57D9" w:rsidRDefault="00E15B62">
            <w:pPr>
              <w:spacing w:after="0" w:line="264" w:lineRule="auto"/>
              <w:ind w:left="0" w:firstLine="0"/>
              <w:jc w:val="left"/>
            </w:pPr>
            <w:r>
              <w:rPr>
                <w:sz w:val="24"/>
              </w:rPr>
              <w:t xml:space="preserve">нормального развития, </w:t>
            </w:r>
            <w:r>
              <w:rPr>
                <w:sz w:val="24"/>
              </w:rPr>
              <w:tab/>
              <w:t xml:space="preserve">густо </w:t>
            </w:r>
          </w:p>
          <w:p w:rsidR="00FD57D9" w:rsidRDefault="00E15B62">
            <w:pPr>
              <w:spacing w:after="0" w:line="247" w:lineRule="auto"/>
              <w:ind w:left="0" w:firstLine="0"/>
              <w:jc w:val="left"/>
            </w:pPr>
            <w:r>
              <w:rPr>
                <w:sz w:val="24"/>
              </w:rPr>
              <w:t xml:space="preserve">облиственные, окраска и величина листьев нормальные, заболеваний </w:t>
            </w:r>
            <w:r>
              <w:rPr>
                <w:sz w:val="24"/>
              </w:rPr>
              <w:tab/>
              <w:t xml:space="preserve">и </w:t>
            </w:r>
          </w:p>
          <w:p w:rsidR="00FD57D9" w:rsidRDefault="00E15B62">
            <w:pPr>
              <w:spacing w:after="0" w:line="259" w:lineRule="auto"/>
              <w:ind w:left="0" w:firstLine="0"/>
              <w:jc w:val="left"/>
            </w:pPr>
            <w:r>
              <w:rPr>
                <w:sz w:val="24"/>
              </w:rPr>
              <w:t>повреждений вредителями нет, без механических повреждений</w:t>
            </w: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1. </w:t>
            </w:r>
            <w:r>
              <w:rPr>
                <w:sz w:val="24"/>
              </w:rPr>
              <w:tab/>
              <w:t xml:space="preserve">Без </w:t>
            </w:r>
            <w:r>
              <w:rPr>
                <w:sz w:val="24"/>
              </w:rPr>
              <w:tab/>
              <w:t>признаков ослабления</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3" w:lineRule="auto"/>
              <w:ind w:left="0" w:firstLine="0"/>
              <w:jc w:val="left"/>
            </w:pPr>
            <w:r>
              <w:rPr>
                <w:sz w:val="24"/>
              </w:rPr>
              <w:t xml:space="preserve">Листва </w:t>
            </w:r>
            <w:r>
              <w:rPr>
                <w:sz w:val="24"/>
              </w:rPr>
              <w:tab/>
              <w:t xml:space="preserve">или </w:t>
            </w:r>
            <w:r>
              <w:rPr>
                <w:sz w:val="24"/>
              </w:rPr>
              <w:tab/>
              <w:t xml:space="preserve">хвоя зеленые, нормальных размеров, </w:t>
            </w:r>
            <w:r>
              <w:rPr>
                <w:sz w:val="24"/>
              </w:rPr>
              <w:tab/>
              <w:t xml:space="preserve">крона густая </w:t>
            </w:r>
            <w:r>
              <w:rPr>
                <w:sz w:val="24"/>
              </w:rPr>
              <w:tab/>
              <w:t xml:space="preserve">нормальной формы и развития, прирост </w:t>
            </w:r>
            <w:r>
              <w:rPr>
                <w:sz w:val="24"/>
              </w:rPr>
              <w:tab/>
              <w:t xml:space="preserve">текущего года нормальный для данных </w:t>
            </w:r>
            <w:r>
              <w:rPr>
                <w:sz w:val="24"/>
              </w:rPr>
              <w:tab/>
              <w:t xml:space="preserve">вида, возраста, </w:t>
            </w:r>
            <w:r>
              <w:rPr>
                <w:sz w:val="24"/>
              </w:rPr>
              <w:tab/>
              <w:t xml:space="preserve">условий произрастания деревьев и сезонного периода, </w:t>
            </w:r>
          </w:p>
          <w:p w:rsidR="00FD57D9" w:rsidRDefault="00E15B62">
            <w:pPr>
              <w:spacing w:after="5" w:line="259" w:lineRule="auto"/>
              <w:ind w:left="0" w:firstLine="0"/>
              <w:jc w:val="left"/>
            </w:pPr>
            <w:r>
              <w:rPr>
                <w:sz w:val="24"/>
              </w:rPr>
              <w:t xml:space="preserve">повреждения </w:t>
            </w:r>
          </w:p>
          <w:p w:rsidR="00FD57D9" w:rsidRDefault="00E15B62">
            <w:pPr>
              <w:tabs>
                <w:tab w:val="right" w:pos="2274"/>
              </w:tabs>
              <w:spacing w:after="0" w:line="259" w:lineRule="auto"/>
              <w:ind w:left="0" w:firstLine="0"/>
              <w:jc w:val="left"/>
            </w:pPr>
            <w:r>
              <w:rPr>
                <w:sz w:val="24"/>
              </w:rPr>
              <w:t xml:space="preserve">вредителями </w:t>
            </w:r>
            <w:r>
              <w:rPr>
                <w:sz w:val="24"/>
              </w:rPr>
              <w:tab/>
              <w:t xml:space="preserve">и </w:t>
            </w:r>
          </w:p>
          <w:p w:rsidR="00FD57D9" w:rsidRDefault="00E15B62">
            <w:pPr>
              <w:spacing w:after="0" w:line="259" w:lineRule="auto"/>
              <w:ind w:left="0" w:right="60" w:firstLine="0"/>
            </w:pPr>
            <w:r>
              <w:rPr>
                <w:sz w:val="24"/>
              </w:rPr>
              <w:t>поражение болезнями единичны или отсутствуют</w:t>
            </w:r>
          </w:p>
        </w:tc>
      </w:tr>
      <w:tr w:rsidR="00FD57D9">
        <w:trPr>
          <w:trHeight w:val="221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2. Ослабленные</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Листва или хвоя часто светлее обычного, крона </w:t>
            </w:r>
          </w:p>
          <w:p w:rsidR="00FD57D9" w:rsidRDefault="00E15B62">
            <w:pPr>
              <w:spacing w:after="0" w:line="259" w:lineRule="auto"/>
              <w:ind w:left="0" w:firstLine="0"/>
              <w:jc w:val="left"/>
            </w:pPr>
            <w:proofErr w:type="spellStart"/>
            <w:r>
              <w:rPr>
                <w:sz w:val="24"/>
              </w:rPr>
              <w:t>слабоажурная</w:t>
            </w:r>
            <w:proofErr w:type="spellEnd"/>
            <w:r>
              <w:rPr>
                <w:sz w:val="24"/>
              </w:rPr>
              <w:t xml:space="preserve">, </w:t>
            </w:r>
          </w:p>
          <w:p w:rsidR="00FD57D9" w:rsidRDefault="00E15B62">
            <w:pPr>
              <w:spacing w:after="0" w:line="259" w:lineRule="auto"/>
              <w:ind w:left="0" w:right="60" w:firstLine="0"/>
            </w:pPr>
            <w:r>
              <w:rPr>
                <w:sz w:val="24"/>
              </w:rPr>
              <w:t xml:space="preserve">прирост ослаблен по сравнению с нормальным, в кроне менее 25% сухих </w:t>
            </w:r>
          </w:p>
        </w:tc>
      </w:tr>
    </w:tbl>
    <w:p w:rsidR="00FD57D9" w:rsidRDefault="00FD57D9">
      <w:pPr>
        <w:spacing w:after="0" w:line="259" w:lineRule="auto"/>
        <w:ind w:left="-1418" w:right="62" w:firstLine="0"/>
        <w:jc w:val="left"/>
      </w:pP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2645"/>
        <w:gridCol w:w="2430"/>
        <w:gridCol w:w="2349"/>
        <w:gridCol w:w="2430"/>
      </w:tblGrid>
      <w:tr w:rsidR="00FD57D9">
        <w:trPr>
          <w:trHeight w:val="2218"/>
        </w:trPr>
        <w:tc>
          <w:tcPr>
            <w:tcW w:w="2645"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430"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ветвей. Возможны признаки местного повреждения ствола и корневых лап, ветвей, механические повреждения, единичные водяные побеги</w:t>
            </w:r>
          </w:p>
        </w:tc>
      </w:tr>
      <w:tr w:rsidR="00FD57D9">
        <w:trPr>
          <w:trHeight w:val="7185"/>
        </w:trPr>
        <w:tc>
          <w:tcPr>
            <w:tcW w:w="2645"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Удовлетворительное</w:t>
            </w:r>
          </w:p>
        </w:tc>
        <w:tc>
          <w:tcPr>
            <w:tcW w:w="2430"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41" w:lineRule="auto"/>
              <w:ind w:left="0" w:right="60" w:firstLine="0"/>
            </w:pPr>
            <w:r>
              <w:rPr>
                <w:sz w:val="24"/>
              </w:rPr>
              <w:t xml:space="preserve">Деревья </w:t>
            </w:r>
            <w:r>
              <w:rPr>
                <w:sz w:val="24"/>
              </w:rPr>
              <w:tab/>
              <w:t xml:space="preserve">и кустарники условно здоровые с </w:t>
            </w:r>
          </w:p>
          <w:p w:rsidR="00FD57D9" w:rsidRDefault="00E15B62">
            <w:pPr>
              <w:spacing w:after="0" w:line="254" w:lineRule="auto"/>
              <w:ind w:left="0" w:firstLine="0"/>
              <w:jc w:val="left"/>
            </w:pPr>
            <w:r>
              <w:rPr>
                <w:sz w:val="24"/>
              </w:rPr>
              <w:t xml:space="preserve">неравномерно развитой </w:t>
            </w:r>
            <w:r>
              <w:rPr>
                <w:sz w:val="24"/>
              </w:rPr>
              <w:tab/>
              <w:t xml:space="preserve">кроной, недостаточно </w:t>
            </w:r>
          </w:p>
          <w:p w:rsidR="00FD57D9" w:rsidRDefault="00E15B62">
            <w:pPr>
              <w:spacing w:after="5" w:line="259" w:lineRule="auto"/>
              <w:ind w:left="0" w:firstLine="0"/>
              <w:jc w:val="left"/>
            </w:pPr>
            <w:r>
              <w:rPr>
                <w:sz w:val="24"/>
              </w:rPr>
              <w:t xml:space="preserve">облиственные, </w:t>
            </w:r>
          </w:p>
          <w:p w:rsidR="00FD57D9" w:rsidRDefault="00E15B62">
            <w:pPr>
              <w:tabs>
                <w:tab w:val="center" w:pos="628"/>
                <w:tab w:val="center" w:pos="2150"/>
              </w:tabs>
              <w:spacing w:after="0" w:line="259" w:lineRule="auto"/>
              <w:ind w:left="0" w:firstLine="0"/>
              <w:jc w:val="left"/>
            </w:pPr>
            <w:r>
              <w:rPr>
                <w:rFonts w:ascii="Calibri" w:eastAsia="Calibri" w:hAnsi="Calibri" w:cs="Calibri"/>
                <w:sz w:val="22"/>
              </w:rPr>
              <w:tab/>
            </w:r>
            <w:r>
              <w:rPr>
                <w:sz w:val="24"/>
              </w:rPr>
              <w:t xml:space="preserve">заболевания </w:t>
            </w:r>
            <w:r>
              <w:rPr>
                <w:sz w:val="24"/>
              </w:rPr>
              <w:tab/>
              <w:t xml:space="preserve">и </w:t>
            </w:r>
          </w:p>
          <w:p w:rsidR="00FD57D9" w:rsidRDefault="00E15B62">
            <w:pPr>
              <w:spacing w:after="0" w:line="268" w:lineRule="auto"/>
              <w:ind w:left="0" w:firstLine="0"/>
              <w:jc w:val="left"/>
            </w:pPr>
            <w:r>
              <w:rPr>
                <w:sz w:val="24"/>
              </w:rPr>
              <w:t xml:space="preserve">повреждения вредителями </w:t>
            </w:r>
            <w:r>
              <w:rPr>
                <w:sz w:val="24"/>
              </w:rPr>
              <w:tab/>
              <w:t xml:space="preserve">могут быть, </w:t>
            </w:r>
            <w:r>
              <w:rPr>
                <w:sz w:val="24"/>
              </w:rPr>
              <w:tab/>
              <w:t xml:space="preserve">но </w:t>
            </w:r>
            <w:r>
              <w:rPr>
                <w:sz w:val="24"/>
              </w:rPr>
              <w:tab/>
              <w:t xml:space="preserve">они </w:t>
            </w:r>
            <w:r>
              <w:rPr>
                <w:sz w:val="24"/>
              </w:rPr>
              <w:tab/>
              <w:t xml:space="preserve">в начальной </w:t>
            </w:r>
            <w:r>
              <w:rPr>
                <w:sz w:val="24"/>
              </w:rPr>
              <w:tab/>
              <w:t xml:space="preserve">стадии, которые </w:t>
            </w:r>
            <w:r>
              <w:rPr>
                <w:sz w:val="24"/>
              </w:rPr>
              <w:tab/>
              <w:t xml:space="preserve">можно устранить, </w:t>
            </w:r>
            <w:r>
              <w:rPr>
                <w:sz w:val="24"/>
              </w:rPr>
              <w:tab/>
              <w:t xml:space="preserve">с </w:t>
            </w:r>
          </w:p>
          <w:p w:rsidR="00FD57D9" w:rsidRDefault="00E15B62">
            <w:pPr>
              <w:spacing w:after="0" w:line="238" w:lineRule="auto"/>
              <w:ind w:left="0" w:right="60" w:firstLine="0"/>
            </w:pPr>
            <w:r>
              <w:rPr>
                <w:sz w:val="24"/>
              </w:rPr>
              <w:t xml:space="preserve">наличием незначительных механических повреждений, не угрожающих их </w:t>
            </w:r>
          </w:p>
          <w:p w:rsidR="00FD57D9" w:rsidRDefault="00E15B62">
            <w:pPr>
              <w:spacing w:after="0" w:line="259" w:lineRule="auto"/>
              <w:ind w:left="0" w:firstLine="0"/>
              <w:jc w:val="left"/>
            </w:pPr>
            <w:r>
              <w:rPr>
                <w:sz w:val="24"/>
              </w:rPr>
              <w:t>жизнеспособности</w:t>
            </w: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3.Сильно ослабленные</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41" w:lineRule="auto"/>
              <w:ind w:left="0" w:right="60" w:firstLine="0"/>
            </w:pPr>
            <w:r>
              <w:rPr>
                <w:sz w:val="24"/>
              </w:rPr>
              <w:t xml:space="preserve">Листва мельче или светлее обычной, хвоя светло-зеленая или сероватая матовая, крона </w:t>
            </w:r>
            <w:proofErr w:type="spellStart"/>
            <w:r>
              <w:rPr>
                <w:sz w:val="24"/>
              </w:rPr>
              <w:t>изрежена</w:t>
            </w:r>
            <w:proofErr w:type="spellEnd"/>
            <w:r>
              <w:rPr>
                <w:sz w:val="24"/>
              </w:rPr>
              <w:t xml:space="preserve">, сухих ветвей от 25 до 50%, прирост уменьшен более </w:t>
            </w:r>
            <w:r>
              <w:rPr>
                <w:sz w:val="24"/>
              </w:rPr>
              <w:tab/>
              <w:t xml:space="preserve">чем наполовину по сравнению с нормальным. Часто имеются признаки повреждения </w:t>
            </w:r>
          </w:p>
          <w:p w:rsidR="00FD57D9" w:rsidRDefault="00E15B62">
            <w:pPr>
              <w:spacing w:after="0" w:line="238" w:lineRule="auto"/>
              <w:ind w:left="0" w:right="60" w:firstLine="0"/>
            </w:pPr>
            <w:r>
              <w:rPr>
                <w:sz w:val="24"/>
              </w:rPr>
              <w:t xml:space="preserve">болезнями и вредителями ствола, корневых лап, ветвей, хвои и листвы, в том числе местные поселения стволовых </w:t>
            </w:r>
          </w:p>
          <w:p w:rsidR="00FD57D9" w:rsidRDefault="00E15B62">
            <w:pPr>
              <w:spacing w:after="0" w:line="259" w:lineRule="auto"/>
              <w:ind w:left="0" w:right="60" w:firstLine="0"/>
            </w:pPr>
            <w:r>
              <w:rPr>
                <w:sz w:val="24"/>
              </w:rPr>
              <w:t>вредителей, у лиственных деревьев часто водяные побеги на стволе и ветвях</w:t>
            </w:r>
          </w:p>
        </w:tc>
      </w:tr>
      <w:tr w:rsidR="00FD57D9">
        <w:trPr>
          <w:trHeight w:val="497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4. Усыхающие</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 xml:space="preserve">Листва мельче, светлее или желтее обычной, хвоя серая, желтоватая или желто-зеленая, часто преждевременно опадает или усыхает, крона сильно </w:t>
            </w:r>
            <w:proofErr w:type="spellStart"/>
            <w:r>
              <w:rPr>
                <w:sz w:val="24"/>
              </w:rPr>
              <w:t>изрежена</w:t>
            </w:r>
            <w:proofErr w:type="spellEnd"/>
            <w:r>
              <w:rPr>
                <w:sz w:val="24"/>
              </w:rPr>
              <w:t xml:space="preserve">, в кроне более 50% сухих ветвей, прирост текущего года сильно уменьшен или отсутствует. На стволе и ветвях часто имеются признаки заселения стволовыми </w:t>
            </w:r>
          </w:p>
        </w:tc>
      </w:tr>
      <w:tr w:rsidR="00FD57D9">
        <w:trPr>
          <w:trHeight w:val="3598"/>
        </w:trPr>
        <w:tc>
          <w:tcPr>
            <w:tcW w:w="2645"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430"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вредителями </w:t>
            </w:r>
          </w:p>
          <w:p w:rsidR="00FD57D9" w:rsidRDefault="00E15B62">
            <w:pPr>
              <w:spacing w:after="0" w:line="256" w:lineRule="auto"/>
              <w:ind w:left="0" w:right="15" w:firstLine="0"/>
              <w:jc w:val="left"/>
            </w:pPr>
            <w:r>
              <w:rPr>
                <w:sz w:val="24"/>
              </w:rPr>
              <w:t xml:space="preserve">(входные отверстия, насечки, </w:t>
            </w:r>
            <w:proofErr w:type="spellStart"/>
            <w:r>
              <w:rPr>
                <w:sz w:val="24"/>
              </w:rPr>
              <w:t>сокотечение</w:t>
            </w:r>
            <w:proofErr w:type="spellEnd"/>
            <w:r>
              <w:rPr>
                <w:sz w:val="24"/>
              </w:rPr>
              <w:t xml:space="preserve">, буровая мука </w:t>
            </w:r>
            <w:r>
              <w:rPr>
                <w:sz w:val="24"/>
              </w:rPr>
              <w:tab/>
              <w:t xml:space="preserve">и </w:t>
            </w:r>
            <w:r>
              <w:rPr>
                <w:sz w:val="24"/>
              </w:rPr>
              <w:tab/>
              <w:t xml:space="preserve">опилки, насекомые на коре, под </w:t>
            </w:r>
            <w:r>
              <w:rPr>
                <w:sz w:val="24"/>
              </w:rPr>
              <w:tab/>
              <w:t xml:space="preserve">корой </w:t>
            </w:r>
            <w:r>
              <w:rPr>
                <w:sz w:val="24"/>
              </w:rPr>
              <w:tab/>
              <w:t xml:space="preserve">и </w:t>
            </w:r>
            <w:r>
              <w:rPr>
                <w:sz w:val="24"/>
              </w:rPr>
              <w:tab/>
              <w:t xml:space="preserve">в древесине); </w:t>
            </w:r>
            <w:r>
              <w:rPr>
                <w:sz w:val="24"/>
              </w:rPr>
              <w:tab/>
              <w:t xml:space="preserve">у лиственных деревьев обильные </w:t>
            </w:r>
            <w:r>
              <w:rPr>
                <w:sz w:val="24"/>
              </w:rPr>
              <w:tab/>
              <w:t xml:space="preserve">водяные побеги, </w:t>
            </w:r>
            <w:r>
              <w:rPr>
                <w:sz w:val="24"/>
              </w:rPr>
              <w:tab/>
              <w:t xml:space="preserve">иногда усохшие </w:t>
            </w:r>
            <w:r>
              <w:rPr>
                <w:sz w:val="24"/>
              </w:rPr>
              <w:tab/>
              <w:t xml:space="preserve">или </w:t>
            </w:r>
          </w:p>
          <w:p w:rsidR="00FD57D9" w:rsidRDefault="00E15B62">
            <w:pPr>
              <w:spacing w:after="0" w:line="259" w:lineRule="auto"/>
              <w:ind w:left="0" w:firstLine="0"/>
              <w:jc w:val="left"/>
            </w:pPr>
            <w:r>
              <w:rPr>
                <w:sz w:val="24"/>
              </w:rPr>
              <w:t>усыхающие</w:t>
            </w:r>
          </w:p>
        </w:tc>
      </w:tr>
      <w:tr w:rsidR="00FD57D9">
        <w:trPr>
          <w:trHeight w:val="3874"/>
        </w:trPr>
        <w:tc>
          <w:tcPr>
            <w:tcW w:w="2645"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Неудовлетворительное</w:t>
            </w:r>
          </w:p>
        </w:tc>
        <w:tc>
          <w:tcPr>
            <w:tcW w:w="2430"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firstLine="0"/>
            </w:pPr>
            <w:r>
              <w:rPr>
                <w:sz w:val="24"/>
              </w:rPr>
              <w:t xml:space="preserve">Крона слабо развита или </w:t>
            </w:r>
            <w:proofErr w:type="spellStart"/>
            <w:r>
              <w:rPr>
                <w:sz w:val="24"/>
              </w:rPr>
              <w:t>изрежена</w:t>
            </w:r>
            <w:proofErr w:type="spellEnd"/>
            <w:r>
              <w:rPr>
                <w:sz w:val="24"/>
              </w:rPr>
              <w:t xml:space="preserve">, </w:t>
            </w:r>
          </w:p>
          <w:p w:rsidR="00FD57D9" w:rsidRDefault="00E15B62">
            <w:pPr>
              <w:spacing w:after="0" w:line="238" w:lineRule="auto"/>
              <w:ind w:left="0" w:firstLine="0"/>
              <w:jc w:val="left"/>
            </w:pPr>
            <w:r>
              <w:rPr>
                <w:sz w:val="24"/>
              </w:rPr>
              <w:t xml:space="preserve">возможна </w:t>
            </w:r>
            <w:proofErr w:type="spellStart"/>
            <w:r>
              <w:rPr>
                <w:sz w:val="24"/>
              </w:rPr>
              <w:t>суховершинность</w:t>
            </w:r>
            <w:proofErr w:type="spellEnd"/>
            <w:r>
              <w:rPr>
                <w:sz w:val="24"/>
              </w:rPr>
              <w:t xml:space="preserve"> </w:t>
            </w:r>
          </w:p>
          <w:p w:rsidR="00FD57D9" w:rsidRDefault="00E15B62">
            <w:pPr>
              <w:spacing w:after="0" w:line="238" w:lineRule="auto"/>
              <w:ind w:left="0" w:right="60" w:firstLine="0"/>
            </w:pPr>
            <w:r>
              <w:rPr>
                <w:sz w:val="24"/>
              </w:rPr>
              <w:t xml:space="preserve">и/или усыхание кроны более 75% (для ильмовых </w:t>
            </w:r>
          </w:p>
          <w:p w:rsidR="00FD57D9" w:rsidRDefault="00E15B62">
            <w:pPr>
              <w:spacing w:after="0" w:line="238" w:lineRule="auto"/>
              <w:ind w:left="0" w:firstLine="0"/>
              <w:jc w:val="left"/>
            </w:pPr>
            <w:r>
              <w:rPr>
                <w:sz w:val="24"/>
              </w:rPr>
              <w:t xml:space="preserve">насаждений, пораженных голландской </w:t>
            </w:r>
          </w:p>
          <w:p w:rsidR="00FD57D9" w:rsidRDefault="00E15B62">
            <w:pPr>
              <w:spacing w:after="0" w:line="238" w:lineRule="auto"/>
              <w:ind w:left="0" w:right="60" w:firstLine="0"/>
            </w:pPr>
            <w:r>
              <w:rPr>
                <w:sz w:val="24"/>
              </w:rPr>
              <w:t xml:space="preserve">болезнью с усыханием кроны более 30% и менее, если имеются входные и </w:t>
            </w:r>
            <w:proofErr w:type="spellStart"/>
            <w:r>
              <w:rPr>
                <w:sz w:val="24"/>
              </w:rPr>
              <w:t>вылетные</w:t>
            </w:r>
            <w:proofErr w:type="spellEnd"/>
            <w:r>
              <w:rPr>
                <w:sz w:val="24"/>
              </w:rPr>
              <w:t xml:space="preserve"> </w:t>
            </w:r>
          </w:p>
          <w:p w:rsidR="00FD57D9" w:rsidRDefault="00E15B62">
            <w:pPr>
              <w:spacing w:after="0" w:line="259" w:lineRule="auto"/>
              <w:ind w:left="0" w:firstLine="0"/>
              <w:jc w:val="left"/>
            </w:pPr>
            <w:r>
              <w:rPr>
                <w:sz w:val="24"/>
              </w:rPr>
              <w:t xml:space="preserve">отверстия </w:t>
            </w:r>
          </w:p>
          <w:p w:rsidR="00FD57D9" w:rsidRDefault="00E15B62">
            <w:pPr>
              <w:spacing w:after="0" w:line="254" w:lineRule="auto"/>
              <w:ind w:left="0" w:firstLine="0"/>
              <w:jc w:val="left"/>
            </w:pPr>
            <w:r>
              <w:rPr>
                <w:sz w:val="24"/>
              </w:rPr>
              <w:t xml:space="preserve">заболонников), имеются </w:t>
            </w:r>
            <w:r>
              <w:rPr>
                <w:sz w:val="24"/>
              </w:rPr>
              <w:tab/>
              <w:t xml:space="preserve">признаки заболеваний (гнили, дупла, </w:t>
            </w:r>
            <w:r>
              <w:rPr>
                <w:sz w:val="24"/>
              </w:rPr>
              <w:tab/>
              <w:t xml:space="preserve">обширные </w:t>
            </w:r>
            <w:proofErr w:type="spellStart"/>
            <w:r>
              <w:rPr>
                <w:sz w:val="24"/>
              </w:rPr>
              <w:t>сухобочины</w:t>
            </w:r>
            <w:proofErr w:type="spellEnd"/>
            <w:r>
              <w:rPr>
                <w:sz w:val="24"/>
              </w:rPr>
              <w:t xml:space="preserve">, табачные </w:t>
            </w:r>
            <w:r>
              <w:rPr>
                <w:sz w:val="24"/>
              </w:rPr>
              <w:tab/>
              <w:t xml:space="preserve">сучки, </w:t>
            </w:r>
            <w:r>
              <w:rPr>
                <w:sz w:val="24"/>
              </w:rPr>
              <w:tab/>
              <w:t xml:space="preserve">с наличием плодовых </w:t>
            </w:r>
          </w:p>
          <w:p w:rsidR="00FD57D9" w:rsidRDefault="00E15B62">
            <w:pPr>
              <w:spacing w:after="0" w:line="259" w:lineRule="auto"/>
              <w:ind w:left="0" w:firstLine="0"/>
              <w:jc w:val="left"/>
            </w:pPr>
            <w:r>
              <w:rPr>
                <w:sz w:val="24"/>
              </w:rPr>
              <w:t xml:space="preserve">тел </w:t>
            </w:r>
          </w:p>
          <w:p w:rsidR="00FD57D9" w:rsidRDefault="00E15B62">
            <w:pPr>
              <w:spacing w:after="0" w:line="259" w:lineRule="auto"/>
              <w:ind w:left="0" w:right="60" w:firstLine="0"/>
            </w:pPr>
            <w:r>
              <w:rPr>
                <w:sz w:val="24"/>
              </w:rPr>
              <w:t>дереворазрушающих грибов и пр.) и признаки заселения стволовыми вредителями, могут быть значительные механические повреждения</w:t>
            </w: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15" w:firstLine="0"/>
              <w:jc w:val="left"/>
            </w:pPr>
            <w:r>
              <w:rPr>
                <w:sz w:val="24"/>
              </w:rPr>
              <w:t>5.Сухостой текущего года</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w:t>
            </w:r>
          </w:p>
          <w:p w:rsidR="00FD57D9" w:rsidRDefault="00E15B62">
            <w:pPr>
              <w:spacing w:after="0" w:line="259" w:lineRule="auto"/>
              <w:ind w:left="0" w:right="60" w:firstLine="0"/>
            </w:pPr>
            <w:r>
              <w:rPr>
                <w:sz w:val="24"/>
              </w:rPr>
              <w:t xml:space="preserve">заселения стволовыми вредителями или их </w:t>
            </w:r>
            <w:proofErr w:type="spellStart"/>
            <w:r>
              <w:rPr>
                <w:sz w:val="24"/>
              </w:rPr>
              <w:t>вылетные</w:t>
            </w:r>
            <w:proofErr w:type="spellEnd"/>
            <w:r>
              <w:rPr>
                <w:sz w:val="24"/>
              </w:rPr>
              <w:t xml:space="preserve"> отверстия</w:t>
            </w:r>
          </w:p>
        </w:tc>
      </w:tr>
      <w:tr w:rsidR="00FD57D9">
        <w:trPr>
          <w:trHeight w:val="496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34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19" w:firstLine="0"/>
              <w:jc w:val="left"/>
            </w:pPr>
            <w:r>
              <w:rPr>
                <w:sz w:val="24"/>
              </w:rPr>
              <w:t>6.Сухостой прошлых лет</w:t>
            </w:r>
          </w:p>
        </w:tc>
        <w:tc>
          <w:tcPr>
            <w:tcW w:w="243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w:t>
            </w:r>
            <w:proofErr w:type="spellStart"/>
            <w:r>
              <w:rPr>
                <w:sz w:val="24"/>
              </w:rPr>
              <w:t>вылетные</w:t>
            </w:r>
            <w:proofErr w:type="spellEnd"/>
            <w:r>
              <w:rPr>
                <w:sz w:val="24"/>
              </w:rPr>
              <w:t xml:space="preserve"> отверстия насекомых, под корой - обильная буровая мука и </w:t>
            </w:r>
          </w:p>
          <w:p w:rsidR="00FD57D9" w:rsidRDefault="00E15B62">
            <w:pPr>
              <w:spacing w:after="0" w:line="259" w:lineRule="auto"/>
              <w:ind w:left="0" w:firstLine="0"/>
              <w:jc w:val="left"/>
            </w:pPr>
            <w:r>
              <w:rPr>
                <w:sz w:val="24"/>
              </w:rPr>
              <w:t>грибница дереворазрушающих грибов</w:t>
            </w:r>
          </w:p>
        </w:tc>
      </w:tr>
    </w:tbl>
    <w:p w:rsidR="00E15B62" w:rsidRDefault="00E15B62" w:rsidP="00E15B62">
      <w:pPr>
        <w:ind w:left="0" w:firstLine="0"/>
      </w:pPr>
    </w:p>
    <w:p w:rsidR="00FD57D9" w:rsidRDefault="00E15B62">
      <w:pPr>
        <w:numPr>
          <w:ilvl w:val="1"/>
          <w:numId w:val="5"/>
        </w:numPr>
        <w:ind w:hanging="490"/>
      </w:pPr>
      <w:r>
        <w:t>Обследование зеленых насаждений, имеющих отклонения в развитии, положении, строении ствола и кроны производится в соответствии с Таблицей №2.</w:t>
      </w:r>
    </w:p>
    <w:p w:rsidR="00FD57D9" w:rsidRDefault="00E15B62">
      <w:pPr>
        <w:spacing w:after="12"/>
        <w:ind w:left="98" w:right="-15"/>
        <w:jc w:val="right"/>
      </w:pPr>
      <w:r>
        <w:t>Таблица №2</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3284"/>
        <w:gridCol w:w="3285"/>
        <w:gridCol w:w="3285"/>
      </w:tblGrid>
      <w:tr w:rsidR="00FD57D9">
        <w:trPr>
          <w:trHeight w:val="1390"/>
        </w:trPr>
        <w:tc>
          <w:tcPr>
            <w:tcW w:w="3284" w:type="dxa"/>
            <w:tcBorders>
              <w:top w:val="single" w:sz="4" w:space="0" w:color="000000"/>
              <w:left w:val="single" w:sz="4" w:space="0" w:color="000000"/>
              <w:bottom w:val="single" w:sz="4" w:space="0" w:color="000000"/>
              <w:right w:val="single" w:sz="4" w:space="0" w:color="000000"/>
            </w:tcBorders>
          </w:tcPr>
          <w:p w:rsidR="00FD57D9" w:rsidRDefault="00E15B62">
            <w:pPr>
              <w:tabs>
                <w:tab w:val="right" w:pos="3128"/>
              </w:tabs>
              <w:spacing w:after="0" w:line="259" w:lineRule="auto"/>
              <w:ind w:left="0" w:firstLine="0"/>
              <w:jc w:val="left"/>
            </w:pPr>
            <w:r>
              <w:rPr>
                <w:sz w:val="24"/>
              </w:rPr>
              <w:t xml:space="preserve">Категории </w:t>
            </w:r>
            <w:r>
              <w:rPr>
                <w:sz w:val="24"/>
              </w:rPr>
              <w:tab/>
              <w:t xml:space="preserve">состояния </w:t>
            </w:r>
          </w:p>
          <w:p w:rsidR="00FD57D9" w:rsidRDefault="00E15B62">
            <w:pPr>
              <w:spacing w:after="0" w:line="259" w:lineRule="auto"/>
              <w:ind w:left="0" w:firstLine="0"/>
              <w:jc w:val="left"/>
            </w:pPr>
            <w:r>
              <w:rPr>
                <w:sz w:val="24"/>
              </w:rPr>
              <w:t>деревьев и кустарников</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Удовлетворительное </w:t>
            </w:r>
          </w:p>
          <w:p w:rsidR="00FD57D9" w:rsidRDefault="00E15B62">
            <w:pPr>
              <w:spacing w:after="0" w:line="259" w:lineRule="auto"/>
              <w:ind w:left="0" w:right="60" w:firstLine="0"/>
            </w:pPr>
            <w:r>
              <w:rPr>
                <w:sz w:val="24"/>
              </w:rPr>
              <w:t>состояние зеленых насаждений при отклонениях в развитии, положении, строении ствола и кроны</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Неудовлетворительное </w:t>
            </w:r>
          </w:p>
          <w:p w:rsidR="00FD57D9" w:rsidRDefault="00E15B62">
            <w:pPr>
              <w:spacing w:after="0" w:line="259" w:lineRule="auto"/>
              <w:ind w:left="0" w:right="60" w:firstLine="0"/>
            </w:pPr>
            <w:r>
              <w:rPr>
                <w:sz w:val="24"/>
              </w:rPr>
              <w:t>состояние зеленых насаждений при отклонениях в развитии, положении, строении ствола и кроны</w:t>
            </w:r>
          </w:p>
        </w:tc>
      </w:tr>
      <w:tr w:rsidR="00FD57D9">
        <w:trPr>
          <w:trHeight w:val="3322"/>
        </w:trPr>
        <w:tc>
          <w:tcPr>
            <w:tcW w:w="328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w:t>
            </w:r>
          </w:p>
          <w:p w:rsidR="00FD57D9" w:rsidRDefault="00E15B62">
            <w:pPr>
              <w:spacing w:after="0" w:line="238" w:lineRule="auto"/>
              <w:ind w:left="0" w:right="60" w:firstLine="0"/>
            </w:pPr>
            <w:r>
              <w:rPr>
                <w:sz w:val="24"/>
              </w:rPr>
              <w:t xml:space="preserve">(вершинами, скелетными ветвями и проч.), не устойчивые к шквалистым </w:t>
            </w:r>
          </w:p>
          <w:p w:rsidR="00FD57D9" w:rsidRDefault="00E15B62">
            <w:pPr>
              <w:spacing w:after="0" w:line="259" w:lineRule="auto"/>
              <w:ind w:left="0" w:firstLine="0"/>
              <w:jc w:val="left"/>
            </w:pPr>
            <w:r>
              <w:rPr>
                <w:sz w:val="24"/>
              </w:rPr>
              <w:t>ветрам (от 12 м/с)</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среднем и молодом возрасте деревьев, способных восстановить крону после глубокой санитарной и формовочной обрезки</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proofErr w:type="spellStart"/>
            <w:r>
              <w:rPr>
                <w:sz w:val="24"/>
              </w:rPr>
              <w:t>Старовозрастные</w:t>
            </w:r>
            <w:proofErr w:type="spellEnd"/>
            <w:r>
              <w:rPr>
                <w:sz w:val="24"/>
              </w:rPr>
              <w:t xml:space="preserve">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w:t>
            </w:r>
          </w:p>
          <w:p w:rsidR="00FD57D9" w:rsidRDefault="00E15B62">
            <w:pPr>
              <w:spacing w:after="0" w:line="259" w:lineRule="auto"/>
              <w:ind w:left="0" w:firstLine="0"/>
              <w:jc w:val="left"/>
            </w:pPr>
            <w:r>
              <w:rPr>
                <w:sz w:val="24"/>
              </w:rPr>
              <w:t>четверти кроны</w:t>
            </w:r>
          </w:p>
        </w:tc>
      </w:tr>
      <w:tr w:rsidR="00FD57D9">
        <w:trPr>
          <w:trHeight w:val="1666"/>
        </w:trPr>
        <w:tc>
          <w:tcPr>
            <w:tcW w:w="328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 xml:space="preserve">Зеленые насаждения всех категорий состояния с наклоном ствола, образовавшимся из-за недостатка освещения или </w:t>
            </w:r>
            <w:proofErr w:type="spellStart"/>
            <w:r>
              <w:rPr>
                <w:sz w:val="24"/>
              </w:rPr>
              <w:t>загущенности</w:t>
            </w:r>
            <w:proofErr w:type="spellEnd"/>
            <w:r>
              <w:rPr>
                <w:sz w:val="24"/>
              </w:rPr>
              <w:t xml:space="preserve"> насаждений</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При угле наклона ствола менее 45 градусов</w:t>
            </w:r>
          </w:p>
        </w:tc>
        <w:tc>
          <w:tcPr>
            <w:tcW w:w="3285"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При угле наклона ствола равном или более 45 градусов</w:t>
            </w:r>
          </w:p>
        </w:tc>
      </w:tr>
    </w:tbl>
    <w:p w:rsidR="00FD57D9" w:rsidRDefault="00E15B62">
      <w:pPr>
        <w:numPr>
          <w:ilvl w:val="1"/>
          <w:numId w:val="5"/>
        </w:numPr>
        <w:spacing w:after="310"/>
        <w:ind w:hanging="490"/>
      </w:pPr>
      <w:r>
        <w:t>Обследование зеленых насаждений при поражении опасными инфекционными болезнями и вредителями приведены в Таблицах № 3 и № 4.</w:t>
      </w:r>
    </w:p>
    <w:p w:rsidR="00FD57D9" w:rsidRDefault="00E15B62">
      <w:pPr>
        <w:spacing w:after="0" w:line="259" w:lineRule="auto"/>
        <w:ind w:left="1181" w:firstLine="7261"/>
        <w:jc w:val="left"/>
      </w:pPr>
      <w:r>
        <w:t>Таблица №3 Степени поражения зеленых насаждений опасными инфекционными болезнями</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1981"/>
        <w:gridCol w:w="1964"/>
        <w:gridCol w:w="2021"/>
        <w:gridCol w:w="1954"/>
        <w:gridCol w:w="1934"/>
      </w:tblGrid>
      <w:tr w:rsidR="00FD57D9">
        <w:trPr>
          <w:trHeight w:val="562"/>
        </w:trPr>
        <w:tc>
          <w:tcPr>
            <w:tcW w:w="1957"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Типы</w:t>
            </w:r>
          </w:p>
          <w:p w:rsidR="00FD57D9" w:rsidRDefault="00E15B62">
            <w:pPr>
              <w:spacing w:after="0" w:line="259" w:lineRule="auto"/>
              <w:ind w:left="0" w:firstLine="0"/>
              <w:jc w:val="left"/>
            </w:pPr>
            <w:r>
              <w:rPr>
                <w:sz w:val="24"/>
              </w:rPr>
              <w:t>болезней</w:t>
            </w:r>
          </w:p>
        </w:tc>
        <w:tc>
          <w:tcPr>
            <w:tcW w:w="1971"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Наименования болезней</w:t>
            </w:r>
          </w:p>
        </w:tc>
        <w:tc>
          <w:tcPr>
            <w:tcW w:w="2029"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Повреждаемые виды растений</w:t>
            </w:r>
          </w:p>
        </w:tc>
        <w:tc>
          <w:tcPr>
            <w:tcW w:w="3897"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jc w:val="center"/>
            </w:pPr>
            <w:r>
              <w:rPr>
                <w:sz w:val="24"/>
              </w:rPr>
              <w:t>Критерии оценки</w:t>
            </w:r>
          </w:p>
        </w:tc>
      </w:tr>
      <w:tr w:rsidR="00FD57D9">
        <w:trPr>
          <w:trHeight w:val="83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Начальная степень поражения</w:t>
            </w:r>
          </w:p>
        </w:tc>
        <w:tc>
          <w:tcPr>
            <w:tcW w:w="193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Сильная степень поражения</w:t>
            </w:r>
          </w:p>
        </w:tc>
      </w:tr>
      <w:tr w:rsidR="00FD57D9">
        <w:trPr>
          <w:trHeight w:val="2218"/>
        </w:trPr>
        <w:tc>
          <w:tcPr>
            <w:tcW w:w="1957"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Сосудистые</w:t>
            </w: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Голландская болезнь (</w:t>
            </w:r>
            <w:proofErr w:type="spellStart"/>
            <w:r>
              <w:rPr>
                <w:sz w:val="24"/>
              </w:rPr>
              <w:t>офиостомоз</w:t>
            </w:r>
            <w:proofErr w:type="spellEnd"/>
            <w:r>
              <w:rPr>
                <w:sz w:val="24"/>
              </w:rPr>
              <w:t>)</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Вяз гладкий</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При одиночных пораженных ветвях и при </w:t>
            </w:r>
          </w:p>
          <w:p w:rsidR="00FD57D9" w:rsidRDefault="00E15B62">
            <w:pPr>
              <w:spacing w:after="0" w:line="259" w:lineRule="auto"/>
              <w:ind w:left="0" w:firstLine="0"/>
              <w:jc w:val="left"/>
            </w:pPr>
            <w:r>
              <w:rPr>
                <w:sz w:val="24"/>
              </w:rPr>
              <w:t>отсутствии заселения деревьев заболонниками</w:t>
            </w:r>
          </w:p>
        </w:tc>
        <w:tc>
          <w:tcPr>
            <w:tcW w:w="193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поражении болезнью более трети кроны и при заселении ствола заболонниками</w:t>
            </w:r>
          </w:p>
        </w:tc>
      </w:tr>
      <w:tr w:rsidR="00FD57D9">
        <w:trPr>
          <w:trHeight w:val="1114"/>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Вилт</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Клен остролистный</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поражении болезнью менее трети кроны</w:t>
            </w:r>
          </w:p>
        </w:tc>
        <w:tc>
          <w:tcPr>
            <w:tcW w:w="193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поражении болезнью более трети кроны</w:t>
            </w:r>
          </w:p>
        </w:tc>
      </w:tr>
      <w:tr w:rsidR="00FD57D9">
        <w:trPr>
          <w:trHeight w:val="562"/>
        </w:trPr>
        <w:tc>
          <w:tcPr>
            <w:tcW w:w="195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proofErr w:type="spellStart"/>
            <w:r>
              <w:rPr>
                <w:sz w:val="24"/>
              </w:rPr>
              <w:t>Некрознораковые</w:t>
            </w:r>
            <w:proofErr w:type="spellEnd"/>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Инфекционное усыхание </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tabs>
                <w:tab w:val="right" w:pos="1873"/>
              </w:tabs>
              <w:spacing w:after="0" w:line="259" w:lineRule="auto"/>
              <w:ind w:left="0" w:firstLine="0"/>
              <w:jc w:val="left"/>
            </w:pPr>
            <w:r>
              <w:rPr>
                <w:sz w:val="24"/>
              </w:rPr>
              <w:t xml:space="preserve">Липа, </w:t>
            </w:r>
            <w:r>
              <w:rPr>
                <w:sz w:val="24"/>
              </w:rPr>
              <w:tab/>
              <w:t xml:space="preserve">вяз </w:t>
            </w:r>
          </w:p>
          <w:p w:rsidR="00FD57D9" w:rsidRDefault="00E15B62">
            <w:pPr>
              <w:spacing w:after="0" w:line="259" w:lineRule="auto"/>
              <w:ind w:left="0" w:firstLine="0"/>
              <w:jc w:val="left"/>
            </w:pPr>
            <w:r>
              <w:rPr>
                <w:sz w:val="24"/>
              </w:rPr>
              <w:t>мелколистный</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 xml:space="preserve">При отсутствии или одиночных </w:t>
            </w:r>
          </w:p>
        </w:tc>
        <w:tc>
          <w:tcPr>
            <w:tcW w:w="193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При </w:t>
            </w:r>
            <w:r>
              <w:rPr>
                <w:sz w:val="24"/>
              </w:rPr>
              <w:tab/>
              <w:t xml:space="preserve">наличии множественных </w:t>
            </w:r>
          </w:p>
        </w:tc>
      </w:tr>
    </w:tbl>
    <w:p w:rsidR="00FD57D9" w:rsidRDefault="00FD57D9">
      <w:pPr>
        <w:spacing w:after="0" w:line="259" w:lineRule="auto"/>
        <w:ind w:left="-1418" w:right="62" w:firstLine="0"/>
        <w:jc w:val="left"/>
      </w:pPr>
    </w:p>
    <w:tbl>
      <w:tblPr>
        <w:tblStyle w:val="TableGrid"/>
        <w:tblW w:w="9854" w:type="dxa"/>
        <w:tblInd w:w="5" w:type="dxa"/>
        <w:tblCellMar>
          <w:top w:w="63" w:type="dxa"/>
          <w:right w:w="48" w:type="dxa"/>
        </w:tblCellMar>
        <w:tblLook w:val="04A0" w:firstRow="1" w:lastRow="0" w:firstColumn="1" w:lastColumn="0" w:noHBand="0" w:noVBand="1"/>
      </w:tblPr>
      <w:tblGrid>
        <w:gridCol w:w="1818"/>
        <w:gridCol w:w="2303"/>
        <w:gridCol w:w="1712"/>
        <w:gridCol w:w="226"/>
        <w:gridCol w:w="1907"/>
        <w:gridCol w:w="1219"/>
        <w:gridCol w:w="669"/>
      </w:tblGrid>
      <w:tr w:rsidR="00FD57D9">
        <w:trPr>
          <w:trHeight w:val="1390"/>
        </w:trPr>
        <w:tc>
          <w:tcPr>
            <w:tcW w:w="1957" w:type="dxa"/>
            <w:vMerge w:val="restart"/>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w:t>
            </w:r>
            <w:proofErr w:type="spellStart"/>
            <w:r>
              <w:rPr>
                <w:sz w:val="24"/>
              </w:rPr>
              <w:t>стигминиоз</w:t>
            </w:r>
            <w:proofErr w:type="spellEnd"/>
            <w:r>
              <w:rPr>
                <w:sz w:val="24"/>
              </w:rPr>
              <w:t xml:space="preserve">, </w:t>
            </w:r>
            <w:proofErr w:type="spellStart"/>
            <w:r>
              <w:rPr>
                <w:sz w:val="24"/>
              </w:rPr>
              <w:t>тиростромоз</w:t>
            </w:r>
            <w:proofErr w:type="spellEnd"/>
            <w:r>
              <w:rPr>
                <w:sz w:val="24"/>
              </w:rPr>
              <w:t>)</w:t>
            </w: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ранах на стволе и поражении болезнью более трети кроны</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ран на стволах и поражении болезнью более трети кроны</w:t>
            </w:r>
          </w:p>
        </w:tc>
      </w:tr>
      <w:tr w:rsidR="00FD57D9">
        <w:trPr>
          <w:trHeight w:val="1942"/>
        </w:trPr>
        <w:tc>
          <w:tcPr>
            <w:tcW w:w="0" w:type="auto"/>
            <w:vMerge/>
            <w:tcBorders>
              <w:top w:val="nil"/>
              <w:left w:val="single" w:sz="4" w:space="0" w:color="000000"/>
              <w:bottom w:val="nil"/>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proofErr w:type="spellStart"/>
            <w:r>
              <w:rPr>
                <w:sz w:val="24"/>
              </w:rPr>
              <w:t>Цитоспоровый</w:t>
            </w:r>
            <w:proofErr w:type="spellEnd"/>
            <w:r>
              <w:rPr>
                <w:sz w:val="24"/>
              </w:rPr>
              <w:t xml:space="preserve"> некроз (</w:t>
            </w:r>
            <w:proofErr w:type="spellStart"/>
            <w:r>
              <w:rPr>
                <w:sz w:val="24"/>
              </w:rPr>
              <w:t>цитоспороз</w:t>
            </w:r>
            <w:proofErr w:type="spellEnd"/>
            <w:r>
              <w:rPr>
                <w:sz w:val="24"/>
              </w:rPr>
              <w:t>)</w:t>
            </w: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Default="00E15B62">
            <w:pPr>
              <w:tabs>
                <w:tab w:val="center" w:pos="510"/>
                <w:tab w:val="center" w:pos="1717"/>
              </w:tabs>
              <w:spacing w:after="0" w:line="259" w:lineRule="auto"/>
              <w:ind w:left="0" w:firstLine="0"/>
              <w:jc w:val="left"/>
            </w:pPr>
            <w:r>
              <w:rPr>
                <w:rFonts w:ascii="Calibri" w:eastAsia="Calibri" w:hAnsi="Calibri" w:cs="Calibri"/>
                <w:sz w:val="22"/>
              </w:rPr>
              <w:tab/>
            </w:r>
            <w:r>
              <w:rPr>
                <w:sz w:val="24"/>
              </w:rPr>
              <w:t xml:space="preserve">Тополь, </w:t>
            </w:r>
            <w:r>
              <w:rPr>
                <w:sz w:val="24"/>
              </w:rPr>
              <w:tab/>
              <w:t xml:space="preserve">ива, </w:t>
            </w:r>
          </w:p>
          <w:p w:rsidR="00FD57D9" w:rsidRDefault="00E15B62">
            <w:pPr>
              <w:spacing w:after="0" w:line="259" w:lineRule="auto"/>
              <w:ind w:left="108" w:firstLine="0"/>
              <w:jc w:val="left"/>
            </w:pPr>
            <w:r>
              <w:rPr>
                <w:sz w:val="24"/>
              </w:rPr>
              <w:t>яблоня, рябина</w:t>
            </w:r>
          </w:p>
        </w:tc>
        <w:tc>
          <w:tcPr>
            <w:tcW w:w="1960"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При локальных некрозах ствола или при их наличии на ветвях и полном отсутствии на стволе</w:t>
            </w:r>
          </w:p>
        </w:tc>
        <w:tc>
          <w:tcPr>
            <w:tcW w:w="1937" w:type="dxa"/>
            <w:gridSpan w:val="2"/>
            <w:vMerge w:val="restart"/>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399"/>
              </w:tabs>
              <w:spacing w:after="0" w:line="259" w:lineRule="auto"/>
              <w:ind w:left="0" w:firstLine="0"/>
              <w:jc w:val="left"/>
            </w:pPr>
            <w:r>
              <w:rPr>
                <w:rFonts w:ascii="Calibri" w:eastAsia="Calibri" w:hAnsi="Calibri" w:cs="Calibri"/>
                <w:sz w:val="22"/>
              </w:rPr>
              <w:tab/>
            </w:r>
            <w:r>
              <w:rPr>
                <w:sz w:val="24"/>
              </w:rPr>
              <w:t xml:space="preserve">При </w:t>
            </w:r>
            <w:r>
              <w:rPr>
                <w:sz w:val="24"/>
              </w:rPr>
              <w:tab/>
              <w:t xml:space="preserve">наличии </w:t>
            </w:r>
          </w:p>
          <w:p w:rsidR="00FD57D9" w:rsidRDefault="00E15B62">
            <w:pPr>
              <w:spacing w:after="5" w:line="259" w:lineRule="auto"/>
              <w:ind w:left="108" w:firstLine="0"/>
              <w:jc w:val="left"/>
            </w:pPr>
            <w:r>
              <w:rPr>
                <w:sz w:val="24"/>
              </w:rPr>
              <w:t xml:space="preserve">кругового </w:t>
            </w:r>
          </w:p>
          <w:p w:rsidR="00FD57D9" w:rsidRDefault="00E15B62">
            <w:pPr>
              <w:tabs>
                <w:tab w:val="center" w:pos="504"/>
                <w:tab w:val="center" w:pos="1712"/>
              </w:tabs>
              <w:spacing w:after="0" w:line="259" w:lineRule="auto"/>
              <w:ind w:left="0" w:firstLine="0"/>
              <w:jc w:val="left"/>
            </w:pPr>
            <w:r>
              <w:rPr>
                <w:rFonts w:ascii="Calibri" w:eastAsia="Calibri" w:hAnsi="Calibri" w:cs="Calibri"/>
                <w:sz w:val="22"/>
              </w:rPr>
              <w:tab/>
            </w:r>
            <w:r>
              <w:rPr>
                <w:sz w:val="24"/>
              </w:rPr>
              <w:t xml:space="preserve">некроза </w:t>
            </w:r>
            <w:r>
              <w:rPr>
                <w:sz w:val="24"/>
              </w:rPr>
              <w:tab/>
              <w:t xml:space="preserve">на </w:t>
            </w:r>
          </w:p>
          <w:p w:rsidR="00FD57D9" w:rsidRDefault="00E15B62">
            <w:pPr>
              <w:spacing w:after="0" w:line="259" w:lineRule="auto"/>
              <w:ind w:left="108" w:firstLine="0"/>
              <w:jc w:val="left"/>
            </w:pPr>
            <w:r>
              <w:rPr>
                <w:sz w:val="24"/>
              </w:rPr>
              <w:t>стволе</w:t>
            </w:r>
          </w:p>
        </w:tc>
      </w:tr>
      <w:tr w:rsidR="00FD57D9">
        <w:trPr>
          <w:trHeight w:val="838"/>
        </w:trPr>
        <w:tc>
          <w:tcPr>
            <w:tcW w:w="0" w:type="auto"/>
            <w:vMerge/>
            <w:tcBorders>
              <w:top w:val="nil"/>
              <w:left w:val="single" w:sz="4" w:space="0" w:color="000000"/>
              <w:bottom w:val="nil"/>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Черный рак</w:t>
            </w:r>
          </w:p>
        </w:tc>
        <w:tc>
          <w:tcPr>
            <w:tcW w:w="1793"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Яблоня, груша</w:t>
            </w:r>
          </w:p>
        </w:tc>
        <w:tc>
          <w:tcPr>
            <w:tcW w:w="236" w:type="dxa"/>
            <w:tcBorders>
              <w:top w:val="single" w:sz="4" w:space="0" w:color="000000"/>
              <w:left w:val="nil"/>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r>
      <w:tr w:rsidR="00FD57D9">
        <w:trPr>
          <w:trHeight w:val="1942"/>
        </w:trPr>
        <w:tc>
          <w:tcPr>
            <w:tcW w:w="0" w:type="auto"/>
            <w:vMerge/>
            <w:tcBorders>
              <w:top w:val="nil"/>
              <w:left w:val="single" w:sz="4" w:space="0" w:color="000000"/>
              <w:bottom w:val="nil"/>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proofErr w:type="spellStart"/>
            <w:r>
              <w:rPr>
                <w:sz w:val="24"/>
              </w:rPr>
              <w:t>Дискоспориевый</w:t>
            </w:r>
            <w:proofErr w:type="spellEnd"/>
            <w:r>
              <w:rPr>
                <w:sz w:val="24"/>
              </w:rPr>
              <w:t xml:space="preserve"> (</w:t>
            </w:r>
            <w:proofErr w:type="spellStart"/>
            <w:r>
              <w:rPr>
                <w:sz w:val="24"/>
              </w:rPr>
              <w:t>дотихициевый</w:t>
            </w:r>
            <w:proofErr w:type="spellEnd"/>
            <w:r>
              <w:rPr>
                <w:sz w:val="24"/>
              </w:rPr>
              <w:t>) некроз</w:t>
            </w:r>
          </w:p>
        </w:tc>
        <w:tc>
          <w:tcPr>
            <w:tcW w:w="1793"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Тополь</w:t>
            </w:r>
          </w:p>
        </w:tc>
        <w:tc>
          <w:tcPr>
            <w:tcW w:w="236" w:type="dxa"/>
            <w:tcBorders>
              <w:top w:val="single" w:sz="4" w:space="0" w:color="000000"/>
              <w:left w:val="nil"/>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При отсутствии или одиночных ранах на стволе и поражении болезнью более трети кроны</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399"/>
              </w:tabs>
              <w:spacing w:after="0" w:line="259" w:lineRule="auto"/>
              <w:ind w:left="0" w:firstLine="0"/>
              <w:jc w:val="left"/>
            </w:pPr>
            <w:r>
              <w:rPr>
                <w:rFonts w:ascii="Calibri" w:eastAsia="Calibri" w:hAnsi="Calibri" w:cs="Calibri"/>
                <w:sz w:val="22"/>
              </w:rPr>
              <w:tab/>
            </w:r>
            <w:r>
              <w:rPr>
                <w:sz w:val="24"/>
              </w:rPr>
              <w:t xml:space="preserve">При </w:t>
            </w:r>
            <w:r>
              <w:rPr>
                <w:sz w:val="24"/>
              </w:rPr>
              <w:tab/>
              <w:t xml:space="preserve">наличии </w:t>
            </w:r>
          </w:p>
          <w:p w:rsidR="00FD57D9" w:rsidRDefault="00E15B62">
            <w:pPr>
              <w:spacing w:after="5" w:line="259" w:lineRule="auto"/>
              <w:ind w:left="108" w:firstLine="0"/>
              <w:jc w:val="left"/>
            </w:pPr>
            <w:r>
              <w:rPr>
                <w:sz w:val="24"/>
              </w:rPr>
              <w:t xml:space="preserve">кругового </w:t>
            </w:r>
          </w:p>
          <w:p w:rsidR="00FD57D9" w:rsidRDefault="00E15B62">
            <w:pPr>
              <w:tabs>
                <w:tab w:val="center" w:pos="504"/>
                <w:tab w:val="center" w:pos="1712"/>
              </w:tabs>
              <w:spacing w:after="0" w:line="259" w:lineRule="auto"/>
              <w:ind w:left="0" w:firstLine="0"/>
              <w:jc w:val="left"/>
            </w:pPr>
            <w:r>
              <w:rPr>
                <w:rFonts w:ascii="Calibri" w:eastAsia="Calibri" w:hAnsi="Calibri" w:cs="Calibri"/>
                <w:sz w:val="22"/>
              </w:rPr>
              <w:tab/>
            </w:r>
            <w:r>
              <w:rPr>
                <w:sz w:val="24"/>
              </w:rPr>
              <w:t xml:space="preserve">некроза </w:t>
            </w:r>
            <w:r>
              <w:rPr>
                <w:sz w:val="24"/>
              </w:rPr>
              <w:tab/>
              <w:t xml:space="preserve">на </w:t>
            </w:r>
          </w:p>
          <w:p w:rsidR="00FD57D9" w:rsidRDefault="00E15B62">
            <w:pPr>
              <w:spacing w:after="0" w:line="259" w:lineRule="auto"/>
              <w:ind w:left="108" w:firstLine="0"/>
              <w:jc w:val="left"/>
            </w:pPr>
            <w:r>
              <w:rPr>
                <w:sz w:val="24"/>
              </w:rPr>
              <w:t>стволе</w:t>
            </w:r>
          </w:p>
        </w:tc>
      </w:tr>
      <w:tr w:rsidR="00FD57D9">
        <w:trPr>
          <w:trHeight w:val="2770"/>
        </w:trPr>
        <w:tc>
          <w:tcPr>
            <w:tcW w:w="0" w:type="auto"/>
            <w:vMerge/>
            <w:tcBorders>
              <w:top w:val="nil"/>
              <w:left w:val="single" w:sz="4" w:space="0" w:color="000000"/>
              <w:bottom w:val="nil"/>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Пузырчатая ржавчина</w:t>
            </w:r>
          </w:p>
        </w:tc>
        <w:tc>
          <w:tcPr>
            <w:tcW w:w="1793"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 xml:space="preserve">Сосны </w:t>
            </w:r>
            <w:proofErr w:type="spellStart"/>
            <w:r>
              <w:rPr>
                <w:sz w:val="24"/>
              </w:rPr>
              <w:t>веймутовая</w:t>
            </w:r>
            <w:proofErr w:type="spellEnd"/>
            <w:r>
              <w:rPr>
                <w:sz w:val="24"/>
              </w:rPr>
              <w:t xml:space="preserve"> кедровая</w:t>
            </w:r>
          </w:p>
        </w:tc>
        <w:tc>
          <w:tcPr>
            <w:tcW w:w="236" w:type="dxa"/>
            <w:tcBorders>
              <w:top w:val="single" w:sz="4" w:space="0" w:color="000000"/>
              <w:left w:val="nil"/>
              <w:bottom w:val="single" w:sz="4" w:space="0" w:color="000000"/>
              <w:right w:val="single" w:sz="4" w:space="0" w:color="000000"/>
            </w:tcBorders>
          </w:tcPr>
          <w:p w:rsidR="00FD57D9" w:rsidRDefault="00E15B62">
            <w:pPr>
              <w:spacing w:after="0" w:line="259" w:lineRule="auto"/>
              <w:ind w:left="0" w:firstLine="0"/>
            </w:pPr>
            <w:r>
              <w:rPr>
                <w:sz w:val="24"/>
              </w:rPr>
              <w:t xml:space="preserve">и </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47" w:lineRule="auto"/>
              <w:ind w:left="108" w:right="60" w:firstLine="0"/>
            </w:pPr>
            <w:r>
              <w:rPr>
                <w:sz w:val="24"/>
              </w:rPr>
              <w:t xml:space="preserve">При поражении ствола в верхней половине кроны или </w:t>
            </w:r>
            <w:r>
              <w:rPr>
                <w:sz w:val="24"/>
              </w:rPr>
              <w:tab/>
              <w:t xml:space="preserve">на </w:t>
            </w:r>
          </w:p>
          <w:p w:rsidR="00FD57D9" w:rsidRDefault="00E15B62">
            <w:pPr>
              <w:spacing w:after="0" w:line="259" w:lineRule="auto"/>
              <w:ind w:left="108" w:firstLine="0"/>
              <w:jc w:val="left"/>
            </w:pPr>
            <w:r>
              <w:rPr>
                <w:sz w:val="24"/>
              </w:rPr>
              <w:t>отдельных ветвях</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399"/>
              </w:tabs>
              <w:spacing w:after="0" w:line="259" w:lineRule="auto"/>
              <w:ind w:left="0" w:firstLine="0"/>
              <w:jc w:val="left"/>
            </w:pPr>
            <w:r>
              <w:rPr>
                <w:rFonts w:ascii="Calibri" w:eastAsia="Calibri" w:hAnsi="Calibri" w:cs="Calibri"/>
                <w:sz w:val="22"/>
              </w:rPr>
              <w:tab/>
            </w:r>
            <w:r>
              <w:rPr>
                <w:sz w:val="24"/>
              </w:rPr>
              <w:t xml:space="preserve">При </w:t>
            </w:r>
            <w:r>
              <w:rPr>
                <w:sz w:val="24"/>
              </w:rPr>
              <w:tab/>
              <w:t xml:space="preserve">наличии </w:t>
            </w:r>
          </w:p>
          <w:p w:rsidR="00FD57D9" w:rsidRDefault="00E15B62">
            <w:pPr>
              <w:spacing w:after="29" w:line="238" w:lineRule="auto"/>
              <w:ind w:left="108" w:firstLine="0"/>
              <w:jc w:val="left"/>
            </w:pPr>
            <w:r>
              <w:rPr>
                <w:sz w:val="24"/>
              </w:rPr>
              <w:t xml:space="preserve">кругового поражения или поражения </w:t>
            </w:r>
          </w:p>
          <w:p w:rsidR="00FD57D9" w:rsidRDefault="00E15B62">
            <w:pPr>
              <w:tabs>
                <w:tab w:val="center" w:pos="396"/>
                <w:tab w:val="center" w:pos="1547"/>
              </w:tabs>
              <w:spacing w:after="0" w:line="259" w:lineRule="auto"/>
              <w:ind w:left="0" w:firstLine="0"/>
              <w:jc w:val="left"/>
            </w:pPr>
            <w:r>
              <w:rPr>
                <w:rFonts w:ascii="Calibri" w:eastAsia="Calibri" w:hAnsi="Calibri" w:cs="Calibri"/>
                <w:sz w:val="22"/>
              </w:rPr>
              <w:tab/>
            </w:r>
            <w:r>
              <w:rPr>
                <w:sz w:val="24"/>
              </w:rPr>
              <w:t xml:space="preserve">более </w:t>
            </w:r>
            <w:r>
              <w:rPr>
                <w:sz w:val="24"/>
              </w:rPr>
              <w:tab/>
              <w:t xml:space="preserve">трети </w:t>
            </w:r>
          </w:p>
          <w:p w:rsidR="00FD57D9" w:rsidRDefault="00E15B62">
            <w:pPr>
              <w:spacing w:after="0" w:line="259" w:lineRule="auto"/>
              <w:ind w:left="108" w:firstLine="0"/>
              <w:jc w:val="left"/>
            </w:pPr>
            <w:r>
              <w:rPr>
                <w:sz w:val="24"/>
              </w:rPr>
              <w:t xml:space="preserve">окружности </w:t>
            </w:r>
          </w:p>
          <w:p w:rsidR="00FD57D9" w:rsidRDefault="00E15B62">
            <w:pPr>
              <w:spacing w:after="0" w:line="238" w:lineRule="auto"/>
              <w:ind w:left="108" w:firstLine="0"/>
            </w:pPr>
            <w:r>
              <w:rPr>
                <w:sz w:val="24"/>
              </w:rPr>
              <w:t xml:space="preserve">ствола под кроной или в ее </w:t>
            </w:r>
          </w:p>
          <w:p w:rsidR="00FD57D9" w:rsidRDefault="00E15B62">
            <w:pPr>
              <w:spacing w:after="0" w:line="259" w:lineRule="auto"/>
              <w:ind w:left="108" w:firstLine="0"/>
              <w:jc w:val="left"/>
            </w:pPr>
            <w:r>
              <w:rPr>
                <w:sz w:val="24"/>
              </w:rPr>
              <w:t>нижней половине</w:t>
            </w:r>
          </w:p>
        </w:tc>
      </w:tr>
      <w:tr w:rsidR="00FD57D9">
        <w:trPr>
          <w:trHeight w:val="2770"/>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right="60" w:firstLine="0"/>
            </w:pPr>
            <w:r>
              <w:rPr>
                <w:sz w:val="24"/>
              </w:rPr>
              <w:t xml:space="preserve">Бактериальный (мокрый </w:t>
            </w:r>
            <w:proofErr w:type="spellStart"/>
            <w:r>
              <w:rPr>
                <w:sz w:val="24"/>
              </w:rPr>
              <w:t>язвеннососудистый</w:t>
            </w:r>
            <w:proofErr w:type="spellEnd"/>
            <w:r>
              <w:rPr>
                <w:sz w:val="24"/>
              </w:rPr>
              <w:t>) рак и бактериальная водянка</w:t>
            </w:r>
          </w:p>
        </w:tc>
        <w:tc>
          <w:tcPr>
            <w:tcW w:w="1793"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Тополь</w:t>
            </w:r>
          </w:p>
        </w:tc>
        <w:tc>
          <w:tcPr>
            <w:tcW w:w="236" w:type="dxa"/>
            <w:tcBorders>
              <w:top w:val="single" w:sz="4" w:space="0" w:color="000000"/>
              <w:left w:val="nil"/>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489"/>
              </w:tabs>
              <w:spacing w:after="0" w:line="259" w:lineRule="auto"/>
              <w:ind w:left="0" w:firstLine="0"/>
              <w:jc w:val="left"/>
            </w:pPr>
            <w:r>
              <w:rPr>
                <w:rFonts w:ascii="Calibri" w:eastAsia="Calibri" w:hAnsi="Calibri" w:cs="Calibri"/>
                <w:sz w:val="22"/>
              </w:rPr>
              <w:tab/>
            </w:r>
            <w:r>
              <w:rPr>
                <w:sz w:val="24"/>
              </w:rPr>
              <w:t xml:space="preserve">При </w:t>
            </w:r>
            <w:r>
              <w:rPr>
                <w:sz w:val="24"/>
              </w:rPr>
              <w:tab/>
              <w:t xml:space="preserve">слабом </w:t>
            </w:r>
          </w:p>
          <w:p w:rsidR="00FD57D9" w:rsidRDefault="00E15B62">
            <w:pPr>
              <w:spacing w:after="5" w:line="259" w:lineRule="auto"/>
              <w:ind w:left="108" w:firstLine="0"/>
              <w:jc w:val="left"/>
            </w:pPr>
            <w:r>
              <w:rPr>
                <w:sz w:val="24"/>
              </w:rPr>
              <w:t xml:space="preserve">поражении </w:t>
            </w:r>
          </w:p>
          <w:p w:rsidR="00FD57D9" w:rsidRDefault="00E15B62">
            <w:pPr>
              <w:tabs>
                <w:tab w:val="center" w:pos="444"/>
                <w:tab w:val="center" w:pos="1664"/>
              </w:tabs>
              <w:spacing w:after="0" w:line="259" w:lineRule="auto"/>
              <w:ind w:left="0" w:firstLine="0"/>
              <w:jc w:val="left"/>
            </w:pPr>
            <w:r>
              <w:rPr>
                <w:rFonts w:ascii="Calibri" w:eastAsia="Calibri" w:hAnsi="Calibri" w:cs="Calibri"/>
                <w:sz w:val="22"/>
              </w:rPr>
              <w:tab/>
            </w:r>
            <w:r>
              <w:rPr>
                <w:sz w:val="24"/>
              </w:rPr>
              <w:t xml:space="preserve">ствола </w:t>
            </w:r>
            <w:r>
              <w:rPr>
                <w:sz w:val="24"/>
              </w:rPr>
              <w:tab/>
              <w:t xml:space="preserve">или </w:t>
            </w:r>
          </w:p>
          <w:p w:rsidR="00FD57D9" w:rsidRDefault="00E15B62">
            <w:pPr>
              <w:spacing w:after="0" w:line="259" w:lineRule="auto"/>
              <w:ind w:left="108" w:firstLine="0"/>
              <w:jc w:val="left"/>
            </w:pPr>
            <w:r>
              <w:rPr>
                <w:sz w:val="24"/>
              </w:rPr>
              <w:t>поражении отдельных ветвей</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tabs>
                <w:tab w:val="center" w:pos="319"/>
                <w:tab w:val="center" w:pos="1399"/>
              </w:tabs>
              <w:spacing w:after="0" w:line="259" w:lineRule="auto"/>
              <w:ind w:left="0" w:firstLine="0"/>
              <w:jc w:val="left"/>
            </w:pPr>
            <w:r>
              <w:rPr>
                <w:rFonts w:ascii="Calibri" w:eastAsia="Calibri" w:hAnsi="Calibri" w:cs="Calibri"/>
                <w:sz w:val="22"/>
              </w:rPr>
              <w:tab/>
            </w:r>
            <w:r>
              <w:rPr>
                <w:sz w:val="24"/>
              </w:rPr>
              <w:t xml:space="preserve">При </w:t>
            </w:r>
            <w:r>
              <w:rPr>
                <w:sz w:val="24"/>
              </w:rPr>
              <w:tab/>
              <w:t xml:space="preserve">наличии </w:t>
            </w:r>
          </w:p>
          <w:p w:rsidR="00FD57D9" w:rsidRDefault="00E15B62">
            <w:pPr>
              <w:spacing w:after="29" w:line="238" w:lineRule="auto"/>
              <w:ind w:left="108" w:firstLine="0"/>
              <w:jc w:val="left"/>
            </w:pPr>
            <w:r>
              <w:rPr>
                <w:sz w:val="24"/>
              </w:rPr>
              <w:t xml:space="preserve">кругового поражения или поражения </w:t>
            </w:r>
          </w:p>
          <w:p w:rsidR="00FD57D9" w:rsidRDefault="00E15B62">
            <w:pPr>
              <w:tabs>
                <w:tab w:val="center" w:pos="396"/>
                <w:tab w:val="center" w:pos="1547"/>
              </w:tabs>
              <w:spacing w:after="0" w:line="259" w:lineRule="auto"/>
              <w:ind w:left="0" w:firstLine="0"/>
              <w:jc w:val="left"/>
            </w:pPr>
            <w:r>
              <w:rPr>
                <w:rFonts w:ascii="Calibri" w:eastAsia="Calibri" w:hAnsi="Calibri" w:cs="Calibri"/>
                <w:sz w:val="22"/>
              </w:rPr>
              <w:tab/>
            </w:r>
            <w:r>
              <w:rPr>
                <w:sz w:val="24"/>
              </w:rPr>
              <w:t xml:space="preserve">более </w:t>
            </w:r>
            <w:r>
              <w:rPr>
                <w:sz w:val="24"/>
              </w:rPr>
              <w:tab/>
              <w:t xml:space="preserve">трети </w:t>
            </w:r>
          </w:p>
          <w:p w:rsidR="00FD57D9" w:rsidRDefault="00E15B62">
            <w:pPr>
              <w:spacing w:after="0" w:line="259" w:lineRule="auto"/>
              <w:ind w:left="108" w:firstLine="0"/>
              <w:jc w:val="left"/>
            </w:pPr>
            <w:r>
              <w:rPr>
                <w:sz w:val="24"/>
              </w:rPr>
              <w:t xml:space="preserve">окружности </w:t>
            </w:r>
          </w:p>
          <w:p w:rsidR="00FD57D9" w:rsidRDefault="00E15B62">
            <w:pPr>
              <w:spacing w:after="0" w:line="238" w:lineRule="auto"/>
              <w:ind w:left="108" w:firstLine="0"/>
            </w:pPr>
            <w:r>
              <w:rPr>
                <w:sz w:val="24"/>
              </w:rPr>
              <w:t xml:space="preserve">ствола под кроной или в ее </w:t>
            </w:r>
          </w:p>
          <w:p w:rsidR="00FD57D9" w:rsidRDefault="00E15B62">
            <w:pPr>
              <w:spacing w:after="0" w:line="259" w:lineRule="auto"/>
              <w:ind w:left="108" w:firstLine="0"/>
              <w:jc w:val="left"/>
            </w:pPr>
            <w:r>
              <w:rPr>
                <w:sz w:val="24"/>
              </w:rPr>
              <w:t>нижней половине</w:t>
            </w:r>
          </w:p>
        </w:tc>
      </w:tr>
      <w:tr w:rsidR="00FD57D9">
        <w:trPr>
          <w:trHeight w:val="2770"/>
        </w:trPr>
        <w:tc>
          <w:tcPr>
            <w:tcW w:w="195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proofErr w:type="spellStart"/>
            <w:r>
              <w:rPr>
                <w:sz w:val="24"/>
              </w:rPr>
              <w:t>Гнилевые</w:t>
            </w:r>
            <w:proofErr w:type="spellEnd"/>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 xml:space="preserve">Ядровые, заболонные </w:t>
            </w:r>
            <w:r>
              <w:rPr>
                <w:sz w:val="24"/>
              </w:rPr>
              <w:tab/>
              <w:t xml:space="preserve">и </w:t>
            </w:r>
            <w:proofErr w:type="spellStart"/>
            <w:r>
              <w:rPr>
                <w:sz w:val="24"/>
              </w:rPr>
              <w:t>ядровозаболонные</w:t>
            </w:r>
            <w:proofErr w:type="spellEnd"/>
            <w:r>
              <w:rPr>
                <w:sz w:val="24"/>
              </w:rPr>
              <w:t xml:space="preserve"> (смешанные) гнили</w:t>
            </w: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108" w:firstLine="0"/>
            </w:pPr>
            <w:r>
              <w:rPr>
                <w:sz w:val="24"/>
              </w:rPr>
              <w:t xml:space="preserve">Лиственные и хвойные виды </w:t>
            </w:r>
          </w:p>
          <w:p w:rsidR="00FD57D9" w:rsidRDefault="00E15B62">
            <w:pPr>
              <w:spacing w:after="0" w:line="259" w:lineRule="auto"/>
              <w:ind w:left="108" w:firstLine="0"/>
              <w:jc w:val="left"/>
            </w:pPr>
            <w:r>
              <w:rPr>
                <w:sz w:val="24"/>
              </w:rPr>
              <w:t>деревьев</w:t>
            </w:r>
          </w:p>
        </w:tc>
        <w:tc>
          <w:tcPr>
            <w:tcW w:w="1960"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108" w:firstLine="0"/>
              <w:jc w:val="left"/>
            </w:pPr>
            <w:r>
              <w:rPr>
                <w:sz w:val="24"/>
              </w:rPr>
              <w:t xml:space="preserve">Наличие </w:t>
            </w:r>
          </w:p>
          <w:p w:rsidR="00FD57D9" w:rsidRDefault="00E15B62">
            <w:pPr>
              <w:spacing w:after="0" w:line="254" w:lineRule="auto"/>
              <w:ind w:left="108" w:firstLine="0"/>
              <w:jc w:val="left"/>
            </w:pPr>
            <w:r>
              <w:rPr>
                <w:sz w:val="24"/>
              </w:rPr>
              <w:t xml:space="preserve">небольших </w:t>
            </w:r>
            <w:proofErr w:type="spellStart"/>
            <w:r>
              <w:rPr>
                <w:sz w:val="24"/>
              </w:rPr>
              <w:t>сухобочин</w:t>
            </w:r>
            <w:proofErr w:type="spellEnd"/>
            <w:r>
              <w:rPr>
                <w:sz w:val="24"/>
              </w:rPr>
              <w:t xml:space="preserve"> </w:t>
            </w:r>
            <w:r>
              <w:rPr>
                <w:sz w:val="24"/>
              </w:rPr>
              <w:tab/>
              <w:t xml:space="preserve">и дупел и сухих </w:t>
            </w:r>
          </w:p>
          <w:p w:rsidR="00FD57D9" w:rsidRDefault="00E15B62">
            <w:pPr>
              <w:spacing w:after="0" w:line="259" w:lineRule="auto"/>
              <w:ind w:left="108" w:firstLine="0"/>
              <w:jc w:val="left"/>
            </w:pPr>
            <w:r>
              <w:rPr>
                <w:sz w:val="24"/>
              </w:rPr>
              <w:t xml:space="preserve">ветвей, </w:t>
            </w:r>
          </w:p>
          <w:p w:rsidR="00FD57D9" w:rsidRDefault="00E15B62">
            <w:pPr>
              <w:spacing w:after="0" w:line="259" w:lineRule="auto"/>
              <w:ind w:left="108" w:firstLine="0"/>
              <w:jc w:val="left"/>
            </w:pPr>
            <w:r>
              <w:rPr>
                <w:sz w:val="24"/>
              </w:rPr>
              <w:t xml:space="preserve">составляющих менее </w:t>
            </w:r>
            <w:r>
              <w:rPr>
                <w:sz w:val="24"/>
              </w:rPr>
              <w:tab/>
              <w:t>трети кроны</w:t>
            </w:r>
          </w:p>
        </w:tc>
        <w:tc>
          <w:tcPr>
            <w:tcW w:w="1937"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108" w:right="60" w:firstLine="0"/>
            </w:pPr>
            <w:r>
              <w:rPr>
                <w:sz w:val="24"/>
              </w:rPr>
              <w:t xml:space="preserve">При наличии обширных </w:t>
            </w:r>
            <w:proofErr w:type="spellStart"/>
            <w:r>
              <w:rPr>
                <w:sz w:val="24"/>
              </w:rPr>
              <w:t>сухобочин</w:t>
            </w:r>
            <w:proofErr w:type="spellEnd"/>
            <w:r>
              <w:rPr>
                <w:sz w:val="24"/>
              </w:rPr>
              <w:t xml:space="preserve">, занимающих более трети </w:t>
            </w:r>
          </w:p>
          <w:p w:rsidR="00FD57D9" w:rsidRDefault="00E15B62">
            <w:pPr>
              <w:spacing w:after="0" w:line="259" w:lineRule="auto"/>
              <w:ind w:left="108" w:firstLine="0"/>
              <w:jc w:val="left"/>
            </w:pPr>
            <w:r>
              <w:rPr>
                <w:sz w:val="24"/>
              </w:rPr>
              <w:t xml:space="preserve">окружности ствола, наличие дупел, наличие сухих </w:t>
            </w:r>
            <w:r>
              <w:rPr>
                <w:sz w:val="24"/>
              </w:rPr>
              <w:tab/>
              <w:t xml:space="preserve">ветвей, составляющих </w:t>
            </w:r>
          </w:p>
        </w:tc>
      </w:tr>
      <w:tr w:rsidR="00FD57D9">
        <w:trPr>
          <w:trHeight w:val="562"/>
        </w:trPr>
        <w:tc>
          <w:tcPr>
            <w:tcW w:w="1957"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2029" w:type="dxa"/>
            <w:gridSpan w:val="2"/>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60"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264" w:type="dxa"/>
            <w:tcBorders>
              <w:top w:val="single" w:sz="4" w:space="0" w:color="000000"/>
              <w:left w:val="single" w:sz="4" w:space="0" w:color="000000"/>
              <w:bottom w:val="single" w:sz="4" w:space="0" w:color="000000"/>
              <w:right w:val="nil"/>
            </w:tcBorders>
          </w:tcPr>
          <w:p w:rsidR="00FD57D9" w:rsidRDefault="00E15B62">
            <w:pPr>
              <w:spacing w:after="0" w:line="259" w:lineRule="auto"/>
              <w:ind w:left="108" w:firstLine="0"/>
              <w:jc w:val="left"/>
            </w:pPr>
            <w:r>
              <w:rPr>
                <w:sz w:val="24"/>
              </w:rPr>
              <w:t>более кроны</w:t>
            </w:r>
          </w:p>
        </w:tc>
        <w:tc>
          <w:tcPr>
            <w:tcW w:w="673" w:type="dxa"/>
            <w:tcBorders>
              <w:top w:val="single" w:sz="4" w:space="0" w:color="000000"/>
              <w:left w:val="nil"/>
              <w:bottom w:val="single" w:sz="4" w:space="0" w:color="000000"/>
              <w:right w:val="single" w:sz="4" w:space="0" w:color="000000"/>
            </w:tcBorders>
          </w:tcPr>
          <w:p w:rsidR="00FD57D9" w:rsidRDefault="00E15B62">
            <w:pPr>
              <w:spacing w:after="0" w:line="259" w:lineRule="auto"/>
              <w:ind w:left="0" w:firstLine="0"/>
            </w:pPr>
            <w:r>
              <w:rPr>
                <w:sz w:val="24"/>
              </w:rPr>
              <w:t xml:space="preserve">трети </w:t>
            </w:r>
          </w:p>
        </w:tc>
      </w:tr>
    </w:tbl>
    <w:p w:rsidR="00FD57D9" w:rsidRDefault="00E15B62">
      <w:pPr>
        <w:spacing w:after="12"/>
        <w:ind w:left="98" w:right="-15"/>
        <w:jc w:val="right"/>
      </w:pPr>
      <w:r>
        <w:t>Таблица №4</w:t>
      </w:r>
    </w:p>
    <w:p w:rsidR="00FD57D9" w:rsidRDefault="00E15B62">
      <w:pPr>
        <w:ind w:left="1287"/>
      </w:pPr>
      <w:r>
        <w:t>Степени повреждения зеленых насаждений опасными вредителями</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1961"/>
        <w:gridCol w:w="1971"/>
        <w:gridCol w:w="2029"/>
        <w:gridCol w:w="1959"/>
        <w:gridCol w:w="1934"/>
      </w:tblGrid>
      <w:tr w:rsidR="00FD57D9">
        <w:trPr>
          <w:trHeight w:val="562"/>
        </w:trPr>
        <w:tc>
          <w:tcPr>
            <w:tcW w:w="1961"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Группы вредителей</w:t>
            </w:r>
          </w:p>
        </w:tc>
        <w:tc>
          <w:tcPr>
            <w:tcW w:w="1971"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Наименования вредителей</w:t>
            </w:r>
          </w:p>
        </w:tc>
        <w:tc>
          <w:tcPr>
            <w:tcW w:w="2029" w:type="dxa"/>
            <w:vMerge w:val="restart"/>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Повреждаемые виды растений</w:t>
            </w:r>
          </w:p>
        </w:tc>
        <w:tc>
          <w:tcPr>
            <w:tcW w:w="3893" w:type="dxa"/>
            <w:gridSpan w:val="2"/>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Критерии оценки</w:t>
            </w:r>
          </w:p>
        </w:tc>
      </w:tr>
      <w:tr w:rsidR="00FD57D9">
        <w:trPr>
          <w:trHeight w:val="838"/>
        </w:trPr>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Начальная степень повреждения</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Сильная степень повреждения</w:t>
            </w:r>
          </w:p>
        </w:tc>
      </w:tr>
      <w:tr w:rsidR="00FD57D9">
        <w:trPr>
          <w:trHeight w:val="2494"/>
        </w:trPr>
        <w:tc>
          <w:tcPr>
            <w:tcW w:w="196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Сосущие</w:t>
            </w: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firstLine="0"/>
              <w:jc w:val="left"/>
            </w:pPr>
            <w:r>
              <w:rPr>
                <w:sz w:val="24"/>
              </w:rPr>
              <w:t xml:space="preserve">Кокциды (щитовки, ложно-щитовки </w:t>
            </w:r>
          </w:p>
          <w:p w:rsidR="00FD57D9" w:rsidRDefault="00E15B62">
            <w:pPr>
              <w:spacing w:after="0" w:line="259" w:lineRule="auto"/>
              <w:ind w:left="0" w:firstLine="0"/>
              <w:jc w:val="left"/>
            </w:pPr>
            <w:r>
              <w:rPr>
                <w:sz w:val="24"/>
              </w:rPr>
              <w:t>и др.)</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Лиственные и хвойные виды деревьев и </w:t>
            </w:r>
          </w:p>
          <w:p w:rsidR="00FD57D9" w:rsidRDefault="00E15B62">
            <w:pPr>
              <w:spacing w:after="0" w:line="259" w:lineRule="auto"/>
              <w:ind w:left="0" w:firstLine="0"/>
              <w:jc w:val="left"/>
            </w:pPr>
            <w:r>
              <w:rPr>
                <w:sz w:val="24"/>
              </w:rPr>
              <w:t>кустарников</w:t>
            </w: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firstLine="0"/>
            </w:pPr>
            <w:r>
              <w:rPr>
                <w:sz w:val="24"/>
              </w:rPr>
              <w:t xml:space="preserve">При единичном или слабом </w:t>
            </w:r>
          </w:p>
          <w:p w:rsidR="00FD57D9" w:rsidRDefault="00E15B62">
            <w:pPr>
              <w:spacing w:after="0" w:line="259" w:lineRule="auto"/>
              <w:ind w:left="0" w:firstLine="0"/>
              <w:jc w:val="left"/>
            </w:pPr>
            <w:r>
              <w:rPr>
                <w:sz w:val="24"/>
              </w:rPr>
              <w:t xml:space="preserve">поражении </w:t>
            </w:r>
          </w:p>
          <w:p w:rsidR="00FD57D9" w:rsidRDefault="00E15B62">
            <w:pPr>
              <w:spacing w:after="0" w:line="238" w:lineRule="auto"/>
              <w:ind w:left="0" w:firstLine="0"/>
            </w:pPr>
            <w:r>
              <w:rPr>
                <w:sz w:val="24"/>
              </w:rPr>
              <w:t xml:space="preserve">ствола, ветвей и побегов и </w:t>
            </w:r>
          </w:p>
          <w:p w:rsidR="00FD57D9" w:rsidRDefault="00E15B62">
            <w:pPr>
              <w:spacing w:after="0" w:line="259" w:lineRule="auto"/>
              <w:ind w:left="0" w:firstLine="0"/>
              <w:jc w:val="left"/>
            </w:pPr>
            <w:r>
              <w:rPr>
                <w:sz w:val="24"/>
              </w:rPr>
              <w:t>поселении отдельных колоний</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44" w:lineRule="auto"/>
              <w:ind w:left="0" w:firstLine="0"/>
              <w:jc w:val="left"/>
            </w:pPr>
            <w:r>
              <w:rPr>
                <w:sz w:val="24"/>
              </w:rPr>
              <w:t xml:space="preserve">При </w:t>
            </w:r>
            <w:r>
              <w:rPr>
                <w:sz w:val="24"/>
              </w:rPr>
              <w:tab/>
              <w:t xml:space="preserve">массовом поражении </w:t>
            </w:r>
          </w:p>
          <w:p w:rsidR="00FD57D9" w:rsidRDefault="00E15B62">
            <w:pPr>
              <w:spacing w:after="0" w:line="238" w:lineRule="auto"/>
              <w:ind w:left="0" w:right="60" w:firstLine="0"/>
            </w:pPr>
            <w:r>
              <w:rPr>
                <w:sz w:val="24"/>
              </w:rPr>
              <w:t xml:space="preserve">ствола, ветвей и побегов со сплошной и </w:t>
            </w:r>
          </w:p>
          <w:p w:rsidR="00FD57D9" w:rsidRDefault="00E15B62">
            <w:pPr>
              <w:spacing w:after="0" w:line="259" w:lineRule="auto"/>
              <w:ind w:left="0" w:firstLine="0"/>
              <w:jc w:val="left"/>
            </w:pPr>
            <w:r>
              <w:rPr>
                <w:sz w:val="24"/>
              </w:rPr>
              <w:t>высокой плотностью поселения</w:t>
            </w:r>
          </w:p>
        </w:tc>
      </w:tr>
      <w:tr w:rsidR="00FD57D9">
        <w:trPr>
          <w:trHeight w:val="1942"/>
        </w:trPr>
        <w:tc>
          <w:tcPr>
            <w:tcW w:w="196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Стволовые</w:t>
            </w: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Короеды, усачи, златки</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firstLine="0"/>
            </w:pPr>
            <w:r>
              <w:rPr>
                <w:sz w:val="24"/>
              </w:rPr>
              <w:t xml:space="preserve">Лиственные и хвойные виды </w:t>
            </w:r>
          </w:p>
          <w:p w:rsidR="00FD57D9" w:rsidRDefault="00E15B62">
            <w:pPr>
              <w:spacing w:after="0" w:line="259" w:lineRule="auto"/>
              <w:ind w:left="0" w:firstLine="0"/>
              <w:jc w:val="left"/>
            </w:pPr>
            <w:r>
              <w:rPr>
                <w:sz w:val="24"/>
              </w:rPr>
              <w:t>деревьев</w:t>
            </w: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tabs>
                <w:tab w:val="right" w:pos="1803"/>
              </w:tabs>
              <w:spacing w:after="0" w:line="259" w:lineRule="auto"/>
              <w:ind w:left="0" w:firstLine="0"/>
              <w:jc w:val="left"/>
            </w:pPr>
            <w:r>
              <w:rPr>
                <w:sz w:val="24"/>
              </w:rPr>
              <w:t xml:space="preserve">При </w:t>
            </w:r>
            <w:r>
              <w:rPr>
                <w:sz w:val="24"/>
              </w:rPr>
              <w:tab/>
              <w:t xml:space="preserve">местном </w:t>
            </w:r>
          </w:p>
          <w:p w:rsidR="00FD57D9" w:rsidRDefault="00E15B62">
            <w:pPr>
              <w:spacing w:after="0" w:line="259" w:lineRule="auto"/>
              <w:ind w:left="0" w:firstLine="0"/>
              <w:jc w:val="left"/>
            </w:pPr>
            <w:r>
              <w:rPr>
                <w:sz w:val="24"/>
              </w:rPr>
              <w:t>типе заселения</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стволовом и комлевом типах заселения деревьев</w:t>
            </w:r>
          </w:p>
        </w:tc>
      </w:tr>
      <w:tr w:rsidR="00FD57D9">
        <w:trPr>
          <w:trHeight w:val="1942"/>
        </w:trPr>
        <w:tc>
          <w:tcPr>
            <w:tcW w:w="1961"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Древоточцы, стеклянницы</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Тополь, </w:t>
            </w:r>
            <w:r>
              <w:rPr>
                <w:sz w:val="24"/>
              </w:rPr>
              <w:tab/>
              <w:t>ива, осина</w:t>
            </w: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38" w:lineRule="auto"/>
              <w:ind w:left="0" w:right="60" w:firstLine="0"/>
            </w:pPr>
            <w:r>
              <w:rPr>
                <w:sz w:val="24"/>
              </w:rPr>
              <w:t xml:space="preserve">При единичных отверстиях на стволе и </w:t>
            </w:r>
          </w:p>
          <w:p w:rsidR="00FD57D9" w:rsidRDefault="00E15B62">
            <w:pPr>
              <w:spacing w:after="0" w:line="259" w:lineRule="auto"/>
              <w:ind w:left="0" w:firstLine="0"/>
              <w:jc w:val="left"/>
            </w:pPr>
            <w:r>
              <w:rPr>
                <w:sz w:val="24"/>
              </w:rPr>
              <w:t>единичном повреждении ветвей</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61" w:lineRule="auto"/>
              <w:ind w:left="0" w:firstLine="0"/>
              <w:jc w:val="left"/>
            </w:pPr>
            <w:r>
              <w:rPr>
                <w:sz w:val="24"/>
              </w:rPr>
              <w:t xml:space="preserve">При </w:t>
            </w:r>
            <w:r>
              <w:rPr>
                <w:sz w:val="24"/>
              </w:rPr>
              <w:tab/>
              <w:t xml:space="preserve">наличии двух </w:t>
            </w:r>
            <w:r>
              <w:rPr>
                <w:sz w:val="24"/>
              </w:rPr>
              <w:tab/>
              <w:t xml:space="preserve">и </w:t>
            </w:r>
            <w:r>
              <w:rPr>
                <w:sz w:val="24"/>
              </w:rPr>
              <w:tab/>
              <w:t xml:space="preserve">более отверстий </w:t>
            </w:r>
            <w:r>
              <w:rPr>
                <w:sz w:val="24"/>
              </w:rPr>
              <w:tab/>
              <w:t xml:space="preserve">с буровыми опилками </w:t>
            </w:r>
            <w:r>
              <w:rPr>
                <w:sz w:val="24"/>
              </w:rPr>
              <w:tab/>
              <w:t xml:space="preserve">на </w:t>
            </w:r>
          </w:p>
          <w:p w:rsidR="00FD57D9" w:rsidRDefault="00E15B62">
            <w:pPr>
              <w:spacing w:after="0" w:line="259" w:lineRule="auto"/>
              <w:ind w:left="0" w:firstLine="0"/>
              <w:jc w:val="left"/>
            </w:pPr>
            <w:r>
              <w:rPr>
                <w:sz w:val="24"/>
              </w:rPr>
              <w:t>стволе</w:t>
            </w:r>
          </w:p>
        </w:tc>
      </w:tr>
      <w:tr w:rsidR="00FD57D9">
        <w:trPr>
          <w:trHeight w:val="1666"/>
        </w:trPr>
        <w:tc>
          <w:tcPr>
            <w:tcW w:w="1961"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Древесница въедливая</w:t>
            </w:r>
          </w:p>
        </w:tc>
        <w:tc>
          <w:tcPr>
            <w:tcW w:w="202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Ясень, яблоня</w:t>
            </w:r>
          </w:p>
        </w:tc>
        <w:tc>
          <w:tcPr>
            <w:tcW w:w="1959"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right="60" w:firstLine="0"/>
            </w:pPr>
            <w:r>
              <w:rPr>
                <w:sz w:val="24"/>
              </w:rPr>
              <w:t>При единичных отверстиях на стволе</w:t>
            </w:r>
          </w:p>
        </w:tc>
        <w:tc>
          <w:tcPr>
            <w:tcW w:w="1934"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61" w:lineRule="auto"/>
              <w:ind w:left="0" w:firstLine="0"/>
              <w:jc w:val="left"/>
            </w:pPr>
            <w:r>
              <w:rPr>
                <w:sz w:val="24"/>
              </w:rPr>
              <w:t xml:space="preserve">При </w:t>
            </w:r>
            <w:r>
              <w:rPr>
                <w:sz w:val="24"/>
              </w:rPr>
              <w:tab/>
              <w:t xml:space="preserve">наличии двух </w:t>
            </w:r>
            <w:r>
              <w:rPr>
                <w:sz w:val="24"/>
              </w:rPr>
              <w:tab/>
              <w:t xml:space="preserve">и </w:t>
            </w:r>
            <w:r>
              <w:rPr>
                <w:sz w:val="24"/>
              </w:rPr>
              <w:tab/>
              <w:t xml:space="preserve">более отверстий </w:t>
            </w:r>
            <w:r>
              <w:rPr>
                <w:sz w:val="24"/>
              </w:rPr>
              <w:tab/>
              <w:t xml:space="preserve">с буровыми опилками </w:t>
            </w:r>
            <w:r>
              <w:rPr>
                <w:sz w:val="24"/>
              </w:rPr>
              <w:tab/>
              <w:t xml:space="preserve">на </w:t>
            </w:r>
          </w:p>
          <w:p w:rsidR="00FD57D9" w:rsidRDefault="00E15B62">
            <w:pPr>
              <w:spacing w:after="0" w:line="259" w:lineRule="auto"/>
              <w:ind w:left="0" w:firstLine="0"/>
              <w:jc w:val="left"/>
            </w:pPr>
            <w:r>
              <w:rPr>
                <w:sz w:val="24"/>
              </w:rPr>
              <w:t>стволе</w:t>
            </w:r>
          </w:p>
        </w:tc>
      </w:tr>
    </w:tbl>
    <w:p w:rsidR="00FD57D9" w:rsidRDefault="00E15B62">
      <w:pPr>
        <w:numPr>
          <w:ilvl w:val="1"/>
          <w:numId w:val="5"/>
        </w:numPr>
        <w:ind w:hanging="490"/>
      </w:pPr>
      <w:r>
        <w:t>Признаки аварийного состояния зеленых насаждений приведены в Таблице № 5.</w:t>
      </w:r>
    </w:p>
    <w:p w:rsidR="00FD57D9" w:rsidRDefault="00E15B62">
      <w:pPr>
        <w:spacing w:after="12"/>
        <w:ind w:left="98" w:right="-15"/>
        <w:jc w:val="right"/>
      </w:pPr>
      <w:r>
        <w:t>Таблица №5</w:t>
      </w:r>
    </w:p>
    <w:tbl>
      <w:tblPr>
        <w:tblStyle w:val="TableGrid"/>
        <w:tblW w:w="9854" w:type="dxa"/>
        <w:tblInd w:w="5" w:type="dxa"/>
        <w:tblCellMar>
          <w:top w:w="63" w:type="dxa"/>
          <w:left w:w="108" w:type="dxa"/>
          <w:right w:w="48" w:type="dxa"/>
        </w:tblCellMar>
        <w:tblLook w:val="04A0" w:firstRow="1" w:lastRow="0" w:firstColumn="1" w:lastColumn="0" w:noHBand="0" w:noVBand="1"/>
      </w:tblPr>
      <w:tblGrid>
        <w:gridCol w:w="4927"/>
        <w:gridCol w:w="4927"/>
      </w:tblGrid>
      <w:tr w:rsidR="00FD57D9">
        <w:trPr>
          <w:trHeight w:val="286"/>
        </w:trPr>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Категории состояния зеленых насаждений</w:t>
            </w:r>
          </w:p>
        </w:tc>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Признаки аварийности</w:t>
            </w:r>
          </w:p>
        </w:tc>
      </w:tr>
      <w:tr w:rsidR="00FD57D9">
        <w:trPr>
          <w:trHeight w:val="562"/>
        </w:trPr>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 xml:space="preserve">Зеленые </w:t>
            </w:r>
            <w:r>
              <w:rPr>
                <w:sz w:val="24"/>
              </w:rPr>
              <w:tab/>
              <w:t xml:space="preserve">насаждения </w:t>
            </w:r>
            <w:r>
              <w:rPr>
                <w:sz w:val="24"/>
              </w:rPr>
              <w:tab/>
              <w:t xml:space="preserve">всех </w:t>
            </w:r>
            <w:r>
              <w:rPr>
                <w:sz w:val="24"/>
              </w:rPr>
              <w:tab/>
              <w:t>категорий состояния</w:t>
            </w:r>
          </w:p>
        </w:tc>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наклон ствола с обрывом и поднятием корневой системы от уровня земли</w:t>
            </w:r>
          </w:p>
        </w:tc>
      </w:tr>
      <w:tr w:rsidR="00FD57D9">
        <w:trPr>
          <w:trHeight w:val="286"/>
        </w:trPr>
        <w:tc>
          <w:tcPr>
            <w:tcW w:w="4927"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jc w:val="left"/>
            </w:pPr>
            <w:r>
              <w:rPr>
                <w:sz w:val="24"/>
              </w:rPr>
              <w:t>зависание ствола</w:t>
            </w:r>
          </w:p>
        </w:tc>
      </w:tr>
      <w:tr w:rsidR="00FD57D9">
        <w:trPr>
          <w:trHeight w:val="562"/>
        </w:trPr>
        <w:tc>
          <w:tcPr>
            <w:tcW w:w="4927" w:type="dxa"/>
            <w:tcBorders>
              <w:top w:val="single" w:sz="4" w:space="0" w:color="000000"/>
              <w:left w:val="single" w:sz="4" w:space="0" w:color="000000"/>
              <w:bottom w:val="single" w:sz="4" w:space="0" w:color="000000"/>
              <w:right w:val="single" w:sz="4" w:space="0" w:color="000000"/>
            </w:tcBorders>
          </w:tcPr>
          <w:p w:rsidR="00FD57D9" w:rsidRDefault="00FD57D9">
            <w:pPr>
              <w:spacing w:after="160" w:line="259" w:lineRule="auto"/>
              <w:ind w:left="0" w:firstLine="0"/>
              <w:jc w:val="left"/>
            </w:pPr>
          </w:p>
        </w:tc>
        <w:tc>
          <w:tcPr>
            <w:tcW w:w="4927" w:type="dxa"/>
            <w:tcBorders>
              <w:top w:val="single" w:sz="4" w:space="0" w:color="000000"/>
              <w:left w:val="single" w:sz="4" w:space="0" w:color="000000"/>
              <w:bottom w:val="single" w:sz="4" w:space="0" w:color="000000"/>
              <w:right w:val="single" w:sz="4" w:space="0" w:color="000000"/>
            </w:tcBorders>
          </w:tcPr>
          <w:p w:rsidR="00FD57D9" w:rsidRDefault="00E15B62">
            <w:pPr>
              <w:spacing w:after="0" w:line="259" w:lineRule="auto"/>
              <w:ind w:left="0" w:firstLine="0"/>
            </w:pPr>
            <w:r>
              <w:rPr>
                <w:sz w:val="24"/>
              </w:rPr>
              <w:t>расщепление ствола (утрата целостности ствола дерева в продольном направлении)</w:t>
            </w:r>
          </w:p>
        </w:tc>
      </w:tr>
    </w:tbl>
    <w:p w:rsidR="00FD57D9" w:rsidRDefault="00E15B62">
      <w:pPr>
        <w:numPr>
          <w:ilvl w:val="0"/>
          <w:numId w:val="5"/>
        </w:numPr>
        <w:ind w:hanging="280"/>
      </w:pPr>
      <w:r>
        <w:t>По результатам проведения визуального обследования зеленых насаждений принимается одно из следующих решений:</w:t>
      </w:r>
    </w:p>
    <w:p w:rsidR="00FD57D9" w:rsidRDefault="00E15B62">
      <w:pPr>
        <w:ind w:left="577"/>
      </w:pPr>
      <w:r>
        <w:t>решение о необходимости проведения санитарной рубки;</w:t>
      </w:r>
    </w:p>
    <w:p w:rsidR="00FD57D9" w:rsidRDefault="00E15B62">
      <w:pPr>
        <w:ind w:left="-15" w:firstLine="567"/>
      </w:pPr>
      <w:r>
        <w:t xml:space="preserve">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 решение об отсутствии необходимости проведения санитарной рубки </w:t>
      </w:r>
    </w:p>
    <w:p w:rsidR="00FD57D9" w:rsidRDefault="00E15B62">
      <w:pPr>
        <w:ind w:left="-5"/>
      </w:pPr>
      <w:r>
        <w:t>зеленых насаждений, в отношении которых проводилось обследование.</w:t>
      </w:r>
    </w:p>
    <w:p w:rsidR="00FD57D9" w:rsidRDefault="00E15B62">
      <w:pPr>
        <w:numPr>
          <w:ilvl w:val="1"/>
          <w:numId w:val="5"/>
        </w:numPr>
        <w:ind w:hanging="490"/>
      </w:pPr>
      <w:r>
        <w:t>Решение о необходимости проведения санитарной рубки принимается в отношении следующих зеленых насаждений:</w:t>
      </w:r>
    </w:p>
    <w:p w:rsidR="00FD57D9" w:rsidRDefault="00E15B62">
      <w:pPr>
        <w:ind w:left="-15" w:firstLine="708"/>
      </w:pPr>
      <w:r>
        <w:t xml:space="preserve">зеленые насаждения неудовлетворительного состояния и относящиеся к категориям 4 - усыхающих, 5 - сухостоя текущего года (усохших в текущем году), </w:t>
      </w:r>
    </w:p>
    <w:p w:rsidR="00FD57D9" w:rsidRDefault="00E15B62">
      <w:pPr>
        <w:ind w:left="-5"/>
      </w:pPr>
      <w:r>
        <w:t xml:space="preserve">6 - сухостоя прошлых лет в соответствии с Таблицей №1; зеленые насаждения с отклонениями в развитии, положении, строении ствола и кроны, состояние которых признано неудовлетворительным в соответствии с </w:t>
      </w:r>
    </w:p>
    <w:p w:rsidR="00FD57D9" w:rsidRDefault="00E15B62">
      <w:pPr>
        <w:ind w:left="-5"/>
      </w:pPr>
      <w:r>
        <w:t xml:space="preserve">Таблицей №2; 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w:t>
      </w:r>
    </w:p>
    <w:p w:rsidR="00FD57D9" w:rsidRDefault="00E15B62">
      <w:pPr>
        <w:ind w:left="-5"/>
      </w:pPr>
      <w:r>
        <w:t>№3 и №4; зеленые насаждения, обладающие признаками аварийности, в соответствии с Таблицей №5.</w:t>
      </w:r>
    </w:p>
    <w:p w:rsidR="00FD57D9" w:rsidRDefault="00E15B62">
      <w:pPr>
        <w:ind w:left="-15" w:firstLine="708"/>
      </w:pPr>
      <w: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FD57D9" w:rsidRDefault="00E15B62">
      <w:pPr>
        <w:ind w:left="-15" w:firstLine="708"/>
      </w:pPr>
      <w:r>
        <w:t xml:space="preserve">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w:t>
      </w:r>
      <w:proofErr w:type="spellStart"/>
      <w:r>
        <w:t>разреживание</w:t>
      </w:r>
      <w:proofErr w:type="spellEnd"/>
      <w:r>
        <w:t xml:space="preserve">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rsidR="00FD57D9" w:rsidRDefault="00E15B62">
      <w:pPr>
        <w:ind w:left="-15" w:firstLine="708"/>
      </w:pPr>
      <w: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FD57D9" w:rsidRDefault="00E15B62">
      <w:pPr>
        <w:ind w:left="-15" w:firstLine="708"/>
      </w:pPr>
      <w:r>
        <w:t xml:space="preserve">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w:t>
      </w:r>
      <w:proofErr w:type="spellStart"/>
      <w:r>
        <w:t>инъекцирование</w:t>
      </w:r>
      <w:proofErr w:type="spellEnd"/>
      <w:r>
        <w:t xml:space="preserve"> деревьев.</w:t>
      </w:r>
    </w:p>
    <w:p w:rsidR="00FD57D9" w:rsidRDefault="00E15B62">
      <w:pPr>
        <w:ind w:left="718"/>
      </w:pPr>
      <w:r>
        <w:t>8. Оформление результатов обследования зеленых насаждений.</w:t>
      </w:r>
    </w:p>
    <w:p w:rsidR="00FD57D9" w:rsidRDefault="00E15B62">
      <w:pPr>
        <w:ind w:left="-15" w:firstLine="708"/>
      </w:pPr>
      <w:r>
        <w:t>8.1. В случае принятия решения о необходимости проведения санитарной рубки или о необходимости проведения санитарной рубки с возможностью проведения санитарно-оздоровительные мероприятий 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Протокол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FD57D9" w:rsidRDefault="00E15B62">
      <w:pPr>
        <w:ind w:left="-15" w:firstLine="708"/>
      </w:pPr>
      <w:r>
        <w:t>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FD57D9" w:rsidRDefault="00E15B62">
      <w:pPr>
        <w:ind w:left="-15" w:firstLine="708"/>
      </w:pPr>
      <w:r>
        <w:t>8.3. Протокол составляется, подписывается и передается заявителю в день проведения обследования.</w:t>
      </w:r>
    </w:p>
    <w:p w:rsidR="00FD57D9" w:rsidRDefault="00E15B62">
      <w:pPr>
        <w:spacing w:after="12"/>
        <w:ind w:left="98" w:right="-15"/>
        <w:jc w:val="right"/>
      </w:pPr>
      <w:r>
        <w:t>8.4. Срок действия протокола с момента его подписания составляет один год.</w:t>
      </w:r>
    </w:p>
    <w:p w:rsidR="00FD57D9" w:rsidRDefault="00E15B62">
      <w:pPr>
        <w:ind w:left="718"/>
      </w:pPr>
      <w:r>
        <w:t>8.5. Заключение действительно на момент проведения обследования.</w:t>
      </w:r>
    </w:p>
    <w:p w:rsidR="00FD57D9" w:rsidRDefault="00E15B62">
      <w:pPr>
        <w:ind w:left="-15" w:firstLine="708"/>
      </w:pPr>
      <w: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FD57D9" w:rsidRDefault="00E15B62">
      <w:pPr>
        <w:ind w:left="-15" w:firstLine="708"/>
      </w:pPr>
      <w:r>
        <w:t xml:space="preserve">8.7. При выявлении аварийных деревьев и кустарников, создающих угрозу причинения вреда  жизни и здоровья граждан, а также имуществу, меры </w:t>
      </w:r>
      <w:proofErr w:type="gramStart"/>
      <w:r>
        <w:t>по</w:t>
      </w:r>
      <w:proofErr w:type="gramEnd"/>
      <w:r>
        <w:t xml:space="preserve"> </w:t>
      </w:r>
      <w:proofErr w:type="gramStart"/>
      <w:r>
        <w:t>санитарной</w:t>
      </w:r>
      <w:proofErr w:type="gramEnd"/>
      <w:r>
        <w:t xml:space="preserve"> рубки принимаются в кратчайшие сроки после проведения  обследования.</w:t>
      </w: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0E68F5" w:rsidRDefault="000E68F5">
      <w:pPr>
        <w:spacing w:after="12"/>
        <w:ind w:left="98" w:right="-15"/>
        <w:jc w:val="right"/>
      </w:pPr>
    </w:p>
    <w:p w:rsidR="00FD57D9" w:rsidRDefault="00E15B62">
      <w:pPr>
        <w:spacing w:after="12"/>
        <w:ind w:left="98" w:right="-15"/>
        <w:jc w:val="right"/>
      </w:pPr>
      <w:r>
        <w:t>Приложение</w:t>
      </w:r>
    </w:p>
    <w:p w:rsidR="00FD57D9" w:rsidRDefault="00E15B62">
      <w:pPr>
        <w:spacing w:after="12"/>
        <w:ind w:left="98" w:right="-15"/>
        <w:jc w:val="right"/>
      </w:pPr>
      <w:r>
        <w:t>к Порядку проведения обследования</w:t>
      </w:r>
    </w:p>
    <w:p w:rsidR="00FD57D9" w:rsidRDefault="00E15B62">
      <w:pPr>
        <w:spacing w:after="310"/>
        <w:ind w:left="3489" w:right="-15" w:hanging="64"/>
        <w:jc w:val="right"/>
      </w:pPr>
      <w:r>
        <w:t xml:space="preserve">зеленых насаждений, расположенных на территории </w:t>
      </w:r>
      <w:bookmarkStart w:id="0" w:name="_GoBack"/>
      <w:r w:rsidRPr="000E68F5">
        <w:t>муниципального образования</w:t>
      </w:r>
      <w:r w:rsidR="000E68F5" w:rsidRPr="000E68F5">
        <w:t xml:space="preserve"> Кубанский сельсовет Переволоцкого района Оренбургской области</w:t>
      </w:r>
      <w:r w:rsidRPr="000E68F5">
        <w:t>,</w:t>
      </w:r>
      <w:r>
        <w:t xml:space="preserve"> </w:t>
      </w:r>
      <w:bookmarkEnd w:id="0"/>
      <w:r>
        <w:t>по результатам которого производятся санитарные рубки</w:t>
      </w:r>
    </w:p>
    <w:p w:rsidR="00FD57D9" w:rsidRDefault="00E15B62">
      <w:pPr>
        <w:spacing w:after="306"/>
        <w:ind w:left="1635"/>
      </w:pPr>
      <w:r>
        <w:t>Заключение о проведении обследования зеленых насаждений</w:t>
      </w:r>
    </w:p>
    <w:p w:rsidR="00FD57D9" w:rsidRDefault="00E15B62">
      <w:pPr>
        <w:ind w:left="718"/>
      </w:pPr>
      <w:r>
        <w:t>Мы, нижеподписавшиеся:</w:t>
      </w:r>
    </w:p>
    <w:p w:rsidR="00FD57D9" w:rsidRDefault="00E15B62">
      <w:pPr>
        <w:numPr>
          <w:ilvl w:val="1"/>
          <w:numId w:val="6"/>
        </w:numPr>
        <w:spacing w:after="0" w:line="259" w:lineRule="auto"/>
        <w:ind w:hanging="280"/>
      </w:pPr>
      <w:r>
        <w:t xml:space="preserve">Представитель </w:t>
      </w:r>
      <w:r>
        <w:rPr>
          <w:i/>
        </w:rPr>
        <w:t>Уполномоченного органа</w:t>
      </w:r>
    </w:p>
    <w:p w:rsidR="00FD57D9" w:rsidRDefault="00E15B62">
      <w:pPr>
        <w:numPr>
          <w:ilvl w:val="1"/>
          <w:numId w:val="6"/>
        </w:numPr>
        <w:ind w:hanging="280"/>
      </w:pPr>
      <w:r>
        <w:t>Представитель</w:t>
      </w:r>
    </w:p>
    <w:p w:rsidR="00FD57D9" w:rsidRDefault="00E15B62">
      <w:pPr>
        <w:numPr>
          <w:ilvl w:val="1"/>
          <w:numId w:val="6"/>
        </w:numPr>
        <w:ind w:hanging="280"/>
      </w:pPr>
      <w:r>
        <w:t>Представитель произвели обследование зеленых насаждений по адресу:</w:t>
      </w:r>
    </w:p>
    <w:p w:rsidR="00FD57D9" w:rsidRDefault="00E15B62">
      <w:pPr>
        <w:spacing w:after="310"/>
        <w:ind w:left="-15" w:firstLine="708"/>
      </w:pPr>
      <w:r>
        <w:t>В результате проведенного визуального обследования зеленых насаждений комиссией установлено, что следующие зеленые насаждения по состоянию на _____ (дата проведения обследования) не подлежат санитарной рубки:</w:t>
      </w:r>
    </w:p>
    <w:p w:rsidR="00FD57D9" w:rsidRDefault="00E15B62">
      <w:pPr>
        <w:spacing w:after="306"/>
        <w:ind w:left="718"/>
      </w:pPr>
      <w:r>
        <w:t>Порода деревьев или кустарников:</w:t>
      </w:r>
    </w:p>
    <w:p w:rsidR="00FD57D9" w:rsidRDefault="00E15B62">
      <w:pPr>
        <w:spacing w:after="310"/>
        <w:ind w:left="718" w:right="2298"/>
      </w:pPr>
      <w:r>
        <w:t>Диаметр для деревьев (см), возраст для кустарников (лет):</w:t>
      </w:r>
    </w:p>
    <w:p w:rsidR="00FD57D9" w:rsidRDefault="00E15B62">
      <w:pPr>
        <w:spacing w:after="306"/>
        <w:ind w:left="718"/>
      </w:pPr>
      <w:r>
        <w:t>Количество:</w:t>
      </w:r>
    </w:p>
    <w:p w:rsidR="00FD57D9" w:rsidRDefault="00E15B62">
      <w:pPr>
        <w:spacing w:after="950"/>
        <w:ind w:left="718"/>
      </w:pPr>
      <w:r>
        <w:t>Состояние зеленых насаждений:</w:t>
      </w:r>
    </w:p>
    <w:p w:rsidR="00FD57D9" w:rsidRDefault="00E15B62">
      <w:pPr>
        <w:ind w:left="718"/>
      </w:pPr>
      <w:r>
        <w:t>Подписи</w:t>
      </w:r>
    </w:p>
    <w:sectPr w:rsidR="00FD57D9">
      <w:headerReference w:type="even" r:id="rId9"/>
      <w:headerReference w:type="default" r:id="rId10"/>
      <w:headerReference w:type="first" r:id="rId11"/>
      <w:pgSz w:w="11906" w:h="16838"/>
      <w:pgMar w:top="629" w:right="567" w:bottom="114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F7" w:rsidRDefault="00455BF7">
      <w:pPr>
        <w:spacing w:after="0" w:line="240" w:lineRule="auto"/>
      </w:pPr>
      <w:r>
        <w:separator/>
      </w:r>
    </w:p>
  </w:endnote>
  <w:endnote w:type="continuationSeparator" w:id="0">
    <w:p w:rsidR="00455BF7" w:rsidRDefault="0045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F7" w:rsidRDefault="00455BF7">
      <w:pPr>
        <w:spacing w:after="0" w:line="240" w:lineRule="auto"/>
      </w:pPr>
      <w:r>
        <w:separator/>
      </w:r>
    </w:p>
  </w:footnote>
  <w:footnote w:type="continuationSeparator" w:id="0">
    <w:p w:rsidR="00455BF7" w:rsidRDefault="00455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D9" w:rsidRDefault="00E15B62">
    <w:pPr>
      <w:spacing w:after="0" w:line="259" w:lineRule="auto"/>
      <w:ind w:left="0"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D9" w:rsidRDefault="00E15B62">
    <w:pPr>
      <w:spacing w:after="0" w:line="259" w:lineRule="auto"/>
      <w:ind w:left="0" w:firstLine="0"/>
      <w:jc w:val="center"/>
    </w:pPr>
    <w:r>
      <w:fldChar w:fldCharType="begin"/>
    </w:r>
    <w:r>
      <w:instrText xml:space="preserve"> PAGE   \* MERGEFORMAT </w:instrText>
    </w:r>
    <w:r>
      <w:fldChar w:fldCharType="separate"/>
    </w:r>
    <w:r w:rsidR="00EA1788">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D9" w:rsidRDefault="00FD57D9">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92"/>
    <w:multiLevelType w:val="hybridMultilevel"/>
    <w:tmpl w:val="0BBED746"/>
    <w:lvl w:ilvl="0" w:tplc="1F348F3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A0DF08">
      <w:start w:val="1"/>
      <w:numFmt w:val="lowerLetter"/>
      <w:lvlText w:val="%2"/>
      <w:lvlJc w:val="left"/>
      <w:pPr>
        <w:ind w:left="1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A6098">
      <w:start w:val="1"/>
      <w:numFmt w:val="lowerRoman"/>
      <w:lvlText w:val="%3"/>
      <w:lvlJc w:val="left"/>
      <w:pPr>
        <w:ind w:left="2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46544">
      <w:start w:val="1"/>
      <w:numFmt w:val="decimal"/>
      <w:lvlText w:val="%4"/>
      <w:lvlJc w:val="left"/>
      <w:pPr>
        <w:ind w:left="3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A87A5A">
      <w:start w:val="1"/>
      <w:numFmt w:val="lowerLetter"/>
      <w:lvlText w:val="%5"/>
      <w:lvlJc w:val="left"/>
      <w:pPr>
        <w:ind w:left="3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182FFC">
      <w:start w:val="1"/>
      <w:numFmt w:val="lowerRoman"/>
      <w:lvlText w:val="%6"/>
      <w:lvlJc w:val="left"/>
      <w:pPr>
        <w:ind w:left="4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1C2512">
      <w:start w:val="1"/>
      <w:numFmt w:val="decimal"/>
      <w:lvlText w:val="%7"/>
      <w:lvlJc w:val="left"/>
      <w:pPr>
        <w:ind w:left="5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C82A96">
      <w:start w:val="1"/>
      <w:numFmt w:val="lowerLetter"/>
      <w:lvlText w:val="%8"/>
      <w:lvlJc w:val="left"/>
      <w:pPr>
        <w:ind w:left="5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20B190">
      <w:start w:val="1"/>
      <w:numFmt w:val="lowerRoman"/>
      <w:lvlText w:val="%9"/>
      <w:lvlJc w:val="left"/>
      <w:pPr>
        <w:ind w:left="6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CC501DF"/>
    <w:multiLevelType w:val="hybridMultilevel"/>
    <w:tmpl w:val="F4169E06"/>
    <w:lvl w:ilvl="0" w:tplc="D9504A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18D1E6">
      <w:start w:val="1"/>
      <w:numFmt w:val="decimal"/>
      <w:lvlRestart w:val="0"/>
      <w:lvlText w:val="%2."/>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1A48C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6A8B6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FEB91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4470E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7ADA1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0ABBD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C779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DC02DFE"/>
    <w:multiLevelType w:val="multilevel"/>
    <w:tmpl w:val="69321074"/>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E865F7F"/>
    <w:multiLevelType w:val="hybridMultilevel"/>
    <w:tmpl w:val="920C4C06"/>
    <w:lvl w:ilvl="0" w:tplc="0584D31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9847EA">
      <w:start w:val="1"/>
      <w:numFmt w:val="bullet"/>
      <w:lvlText w:val="o"/>
      <w:lvlJc w:val="left"/>
      <w:pPr>
        <w:ind w:left="1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229D7E">
      <w:start w:val="1"/>
      <w:numFmt w:val="bullet"/>
      <w:lvlText w:val="▪"/>
      <w:lvlJc w:val="left"/>
      <w:pPr>
        <w:ind w:left="2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0EF70">
      <w:start w:val="1"/>
      <w:numFmt w:val="bullet"/>
      <w:lvlText w:val="•"/>
      <w:lvlJc w:val="left"/>
      <w:pPr>
        <w:ind w:left="2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42A1B6">
      <w:start w:val="1"/>
      <w:numFmt w:val="bullet"/>
      <w:lvlText w:val="o"/>
      <w:lvlJc w:val="left"/>
      <w:pPr>
        <w:ind w:left="3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2F2FC">
      <w:start w:val="1"/>
      <w:numFmt w:val="bullet"/>
      <w:lvlText w:val="▪"/>
      <w:lvlJc w:val="left"/>
      <w:pPr>
        <w:ind w:left="4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499FC">
      <w:start w:val="1"/>
      <w:numFmt w:val="bullet"/>
      <w:lvlText w:val="•"/>
      <w:lvlJc w:val="left"/>
      <w:pPr>
        <w:ind w:left="5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826A54">
      <w:start w:val="1"/>
      <w:numFmt w:val="bullet"/>
      <w:lvlText w:val="o"/>
      <w:lvlJc w:val="left"/>
      <w:pPr>
        <w:ind w:left="5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08CCE4">
      <w:start w:val="1"/>
      <w:numFmt w:val="bullet"/>
      <w:lvlText w:val="▪"/>
      <w:lvlJc w:val="left"/>
      <w:pPr>
        <w:ind w:left="6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2821836"/>
    <w:multiLevelType w:val="multilevel"/>
    <w:tmpl w:val="E4A06D16"/>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6F458AE"/>
    <w:multiLevelType w:val="multilevel"/>
    <w:tmpl w:val="882455B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D9"/>
    <w:rsid w:val="000E68F5"/>
    <w:rsid w:val="00455BF7"/>
    <w:rsid w:val="008E0CA0"/>
    <w:rsid w:val="00E15B62"/>
    <w:rsid w:val="00EA1788"/>
    <w:rsid w:val="00FD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E6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8F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E6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8F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3489</Words>
  <Characters>19889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Al</cp:lastModifiedBy>
  <cp:revision>2</cp:revision>
  <dcterms:created xsi:type="dcterms:W3CDTF">2023-10-24T10:10:00Z</dcterms:created>
  <dcterms:modified xsi:type="dcterms:W3CDTF">2023-10-24T10:10:00Z</dcterms:modified>
</cp:coreProperties>
</file>