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86"/>
        <w:gridCol w:w="283"/>
        <w:gridCol w:w="283"/>
        <w:gridCol w:w="4963"/>
      </w:tblGrid>
      <w:tr w:rsidR="00536864" w:rsidTr="00536864">
        <w:trPr>
          <w:cantSplit/>
          <w:trHeight w:val="1587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4536"/>
              <w:gridCol w:w="283"/>
              <w:gridCol w:w="4961"/>
            </w:tblGrid>
            <w:tr w:rsidR="00536864">
              <w:trPr>
                <w:cantSplit/>
                <w:trHeight w:val="3254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864" w:rsidRDefault="00536864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1082040</wp:posOffset>
                        </wp:positionH>
                        <wp:positionV relativeFrom="paragraph">
                          <wp:posOffset>-283845</wp:posOffset>
                        </wp:positionV>
                        <wp:extent cx="476250" cy="609600"/>
                        <wp:effectExtent l="19050" t="0" r="0" b="0"/>
                        <wp:wrapNone/>
                        <wp:docPr id="2" name="Рисунок 13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36864" w:rsidRDefault="00536864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</w:p>
                <w:p w:rsidR="00536864" w:rsidRDefault="00536864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536864" w:rsidRDefault="00536864">
                  <w:pPr>
                    <w:autoSpaceDE w:val="0"/>
                    <w:autoSpaceDN w:val="0"/>
                    <w:spacing w:after="0"/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ПЕРЕВОЛОЦКОГО РАЙОНА ОРЕНБУРГСКОЙ ОБЛАСТИ</w:t>
                  </w:r>
                </w:p>
                <w:p w:rsidR="00536864" w:rsidRDefault="00536864">
                  <w:pPr>
                    <w:autoSpaceDE w:val="0"/>
                    <w:autoSpaceDN w:val="0"/>
                    <w:spacing w:after="0"/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Ленинская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ул.76, п. Переволоцкий, 461263</w:t>
                  </w:r>
                </w:p>
                <w:p w:rsidR="00536864" w:rsidRDefault="00536864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(8-35338) 32-2-86, 32-2-79</w:t>
                  </w:r>
                </w:p>
                <w:p w:rsidR="00536864" w:rsidRDefault="00536864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(8-35338) 32-2-81</w:t>
                  </w:r>
                </w:p>
                <w:p w:rsidR="00536864" w:rsidRDefault="00536864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 :pr@ mail.orb.ru</w:t>
                  </w:r>
                </w:p>
                <w:p w:rsidR="00536864" w:rsidRDefault="00536864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536864" w:rsidRDefault="00536864">
                  <w:pPr>
                    <w:autoSpaceDE w:val="0"/>
                    <w:autoSpaceDN w:val="0"/>
                    <w:spacing w:after="0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от 24.03.2021_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01-13/878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864" w:rsidRDefault="00536864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6864" w:rsidRDefault="00536864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6864" w:rsidRDefault="00536864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6864" w:rsidRDefault="00536864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864" w:rsidRDefault="00536864">
                  <w:pPr>
                    <w:widowControl w:val="0"/>
                    <w:autoSpaceDE w:val="0"/>
                    <w:autoSpaceDN w:val="0"/>
                    <w:spacing w:after="0"/>
                    <w:ind w:left="57" w:right="57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6864" w:rsidRDefault="00536864">
                  <w:pPr>
                    <w:widowControl w:val="0"/>
                    <w:autoSpaceDE w:val="0"/>
                    <w:autoSpaceDN w:val="0"/>
                    <w:spacing w:after="0"/>
                    <w:ind w:left="57" w:right="57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6864" w:rsidRDefault="00536864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СамараНИПИнефть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</w:p>
                <w:p w:rsidR="00536864" w:rsidRDefault="00536864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Начальнику управления</w:t>
                  </w:r>
                </w:p>
                <w:p w:rsidR="00536864" w:rsidRDefault="00536864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землеустроительных работ</w:t>
                  </w:r>
                </w:p>
                <w:p w:rsidR="00536864" w:rsidRDefault="00536864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Клименко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Д.В.</w:t>
                  </w:r>
                </w:p>
                <w:p w:rsidR="00536864" w:rsidRDefault="00536864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6864" w:rsidRDefault="00536864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36864" w:rsidRDefault="00536864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  <w:p w:rsidR="00536864" w:rsidRDefault="00536864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6864" w:rsidRDefault="00536864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 результатах публичных слушаний от 26.02.2021 по рассмотрению  проекта планировки территории совмещенного с проектом межевания территории для проектирования и строительства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объектаАО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5358П «Площадка хранения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химреагентов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месторождении», находящегося на территории  муниципального образования Кубанский  сельсовет Переволоцкого района.</w:t>
            </w:r>
          </w:p>
          <w:p w:rsidR="00536864" w:rsidRDefault="00536864">
            <w:pPr>
              <w:pStyle w:val="a4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1. Основание для проведения публичных слушаний.</w:t>
            </w:r>
          </w:p>
          <w:p w:rsidR="00536864" w:rsidRDefault="0053686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Публичные слушания назначены постановлением администрации муниципального образования  Переволоцкий район Оренбургской области от 05.02.2021 № 103-п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публичных слушаний по рассмотрению проекта планировки территории совмещенного с проектом межевания территории для проектирования и строительства объекта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 5358П «Площадка хранения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химреагентов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месторождении», находящегося на территории  муниципального образования Кубанский  сельсовет Переволоцкого района.</w:t>
            </w: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2.Общие сведения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представленном на  публичных слушаниях.</w:t>
            </w:r>
          </w:p>
          <w:p w:rsidR="00536864" w:rsidRDefault="00536864">
            <w:pPr>
              <w:spacing w:after="0" w:line="288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 назначении  публичных слушаний.</w:t>
            </w:r>
          </w:p>
          <w:p w:rsidR="00536864" w:rsidRDefault="00536864">
            <w:pPr>
              <w:spacing w:after="0" w:line="288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планировки  территории совмещенного с проектом межевания территории.</w:t>
            </w:r>
          </w:p>
          <w:p w:rsidR="00536864" w:rsidRDefault="005368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 публичных слушаний.</w:t>
            </w:r>
          </w:p>
          <w:p w:rsidR="00536864" w:rsidRDefault="0053686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совмещенного с проектом межевания территории для проектирования и строительства объекта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5358П «Площадка хранения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химреагентов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месторождении», находящегося на территории  муниципального образования Кубанский  сельсовет Переволоцкого района.</w:t>
            </w: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3.Форма оповещения населения о проведении публичных слушаний.</w:t>
            </w: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3.Форма оповещения населения о проведении публичных слушаний.</w:t>
            </w: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жителей о проведении публичных слушаний осуществлялось путем опубликования в газете «Светлый путь» № 25 от 28 июня 2019г. и на официальном сайте Переволоцкого района  (</w:t>
            </w:r>
            <w:hyperlink r:id="rId5" w:history="1">
              <w:r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perevolock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протокола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от 17.04.2019 года   предложений и замечаний  по проекту не поступило.</w:t>
            </w:r>
          </w:p>
          <w:p w:rsidR="00536864" w:rsidRDefault="0053686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содержание проекта планировки территории совмещенного с проектом межевания территории по объекту:  «Реконструкция водопроводной сети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убанка Переволоцкого района Оренбургской области»  соответствует техническому заданию на проектирование,  постановлению Правительства РФ от 12.05.2017 №564 «Об утверждении положения о составе и содержании проектов планировки территории, предусматривающих размещение одного или несколько линейных объектов», генеральному плану и правилам землепользования и застройки муниципального образования Кубанский  сельсовет Переволоцкого района Оренбургской области.</w:t>
            </w:r>
          </w:p>
          <w:p w:rsidR="00536864" w:rsidRDefault="00536864">
            <w:pPr>
              <w:spacing w:after="0" w:line="288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вышеизложенного проект планировки территории совмещенного с проектом межевания территории по объекту: «Реконструкция водопроводной сети вс. Кубанка Переволоцкого района Оренбургской области»  подлежит утверждению.</w:t>
            </w:r>
          </w:p>
          <w:p w:rsidR="00536864" w:rsidRDefault="00536864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6864" w:rsidRDefault="00536864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6864" w:rsidRDefault="00536864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536864" w:rsidRDefault="00536864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864" w:rsidRDefault="00536864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6864" w:rsidRDefault="00536864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6864" w:rsidRDefault="00536864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36864" w:rsidRDefault="00536864" w:rsidP="00536864">
      <w:pPr>
        <w:spacing w:after="0" w:line="288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536864" w:rsidRDefault="00536864" w:rsidP="00536864">
      <w:pPr>
        <w:spacing w:after="0" w:line="288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536864" w:rsidRDefault="00536864" w:rsidP="00536864">
      <w:pPr>
        <w:spacing w:after="0" w:line="288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Оповещение жителей о проведении публичных слушаний осуществлялось путем опубликования в газете «Светлый путь» № 6 от 1 9февраля 2021г., на официальных сайтах Переволоцкого района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perevolock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-</w:t>
      </w:r>
      <w:r>
        <w:rPr>
          <w:rFonts w:ascii="Times New Roman" w:hAnsi="Times New Roman"/>
          <w:sz w:val="28"/>
          <w:szCs w:val="28"/>
        </w:rPr>
        <w:t>в разделе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Градостроительство-публичные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слушания и общественные обсуждения-2021», </w:t>
      </w:r>
      <w:proofErr w:type="spellStart"/>
      <w:r>
        <w:rPr>
          <w:rFonts w:ascii="Times New Roman" w:hAnsi="Times New Roman"/>
          <w:sz w:val="28"/>
          <w:szCs w:val="28"/>
        </w:rPr>
        <w:t>Кубанкий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admkubanka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6864" w:rsidRDefault="00536864" w:rsidP="00536864">
      <w:pPr>
        <w:widowControl w:val="0"/>
        <w:tabs>
          <w:tab w:val="left" w:pos="1224"/>
          <w:tab w:val="left" w:pos="3636"/>
          <w:tab w:val="left" w:pos="5981"/>
          <w:tab w:val="left" w:pos="8357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Организатор публичных слушаний:  Администрация Переволоцкого района.</w:t>
      </w:r>
    </w:p>
    <w:p w:rsidR="00536864" w:rsidRDefault="00536864" w:rsidP="00536864">
      <w:pPr>
        <w:widowControl w:val="0"/>
        <w:tabs>
          <w:tab w:val="left" w:pos="1224"/>
          <w:tab w:val="left" w:pos="3636"/>
          <w:tab w:val="left" w:pos="5981"/>
          <w:tab w:val="left" w:pos="8357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Представитель организатора: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Черникова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Ирина Владимировна, тел. 8(35338)31-3-17, адрес электронной почты </w:t>
      </w:r>
      <w:hyperlink r:id="rId7" w:history="1">
        <w:r>
          <w:rPr>
            <w:rStyle w:val="a3"/>
            <w:rFonts w:ascii="Times New Roman" w:eastAsia="Courier New" w:hAnsi="Times New Roman" w:cs="Times New Roman"/>
            <w:sz w:val="28"/>
            <w:szCs w:val="28"/>
            <w:lang w:val="en-US" w:bidi="ru-RU"/>
          </w:rPr>
          <w:t>OKSiUI</w:t>
        </w:r>
        <w:r>
          <w:rPr>
            <w:rStyle w:val="a3"/>
            <w:rFonts w:ascii="Times New Roman" w:eastAsia="Courier New" w:hAnsi="Times New Roman" w:cs="Times New Roman"/>
            <w:sz w:val="28"/>
            <w:szCs w:val="28"/>
            <w:lang w:bidi="ru-RU"/>
          </w:rPr>
          <w:t>@</w:t>
        </w:r>
        <w:r>
          <w:rPr>
            <w:rStyle w:val="a3"/>
            <w:rFonts w:ascii="Times New Roman" w:eastAsia="Courier New" w:hAnsi="Times New Roman" w:cs="Times New Roman"/>
            <w:sz w:val="28"/>
            <w:szCs w:val="28"/>
            <w:lang w:val="en-US" w:bidi="ru-RU"/>
          </w:rPr>
          <w:t>pr</w:t>
        </w:r>
        <w:r>
          <w:rPr>
            <w:rStyle w:val="a3"/>
            <w:rFonts w:ascii="Times New Roman" w:eastAsia="Courier New" w:hAnsi="Times New Roman" w:cs="Times New Roman"/>
            <w:sz w:val="28"/>
            <w:szCs w:val="28"/>
            <w:lang w:bidi="ru-RU"/>
          </w:rPr>
          <w:t>.</w:t>
        </w:r>
        <w:r>
          <w:rPr>
            <w:rStyle w:val="a3"/>
            <w:rFonts w:ascii="Times New Roman" w:eastAsia="Courier New" w:hAnsi="Times New Roman" w:cs="Times New Roman"/>
            <w:sz w:val="28"/>
            <w:szCs w:val="28"/>
            <w:lang w:val="en-US" w:bidi="ru-RU"/>
          </w:rPr>
          <w:t>orb</w:t>
        </w:r>
        <w:r>
          <w:rPr>
            <w:rStyle w:val="a3"/>
            <w:rFonts w:ascii="Times New Roman" w:eastAsia="Courier New" w:hAnsi="Times New Roman" w:cs="Times New Roman"/>
            <w:sz w:val="28"/>
            <w:szCs w:val="28"/>
            <w:lang w:bidi="ru-RU"/>
          </w:rPr>
          <w:t>.</w:t>
        </w:r>
        <w:r>
          <w:rPr>
            <w:rStyle w:val="a3"/>
            <w:rFonts w:ascii="Times New Roman" w:eastAsia="Courier New" w:hAnsi="Times New Roman" w:cs="Times New Roman"/>
            <w:sz w:val="28"/>
            <w:szCs w:val="28"/>
            <w:lang w:val="en-US" w:bidi="ru-RU"/>
          </w:rPr>
          <w:t>ru</w:t>
        </w:r>
      </w:hyperlink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:;</w:t>
      </w:r>
    </w:p>
    <w:p w:rsidR="00536864" w:rsidRDefault="00536864" w:rsidP="0053686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6.Дата  и место проведения публичных слушаний:</w:t>
      </w:r>
    </w:p>
    <w:p w:rsidR="00536864" w:rsidRDefault="00536864" w:rsidP="0053686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 2021года, в 10часов 00 минут местного времени в здании администрации Кубанский сельсовет;</w:t>
      </w:r>
    </w:p>
    <w:p w:rsidR="00536864" w:rsidRDefault="00536864" w:rsidP="0053686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время проведения публичных слушаний был организован доклад представителя разработчик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теме публичных слушаний. Участникам публичных слушаний были даны разъяснения по проекту.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до проведения публичных слушаний замечаний и предложений не поступало. Во время проведения публичных слушаний поступило замечание   по проекту планировки территории совмещенного с проектом межевания территории  в части несоответствия планируемого размещения объекта видам разрешенного использования в зоне СХ-2 правил землепользования и застройки Кубанского сельсовета Переволоцкого района Оренбургской области.</w:t>
      </w:r>
    </w:p>
    <w:p w:rsidR="00536864" w:rsidRDefault="00536864" w:rsidP="0053686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536864" w:rsidRDefault="00536864" w:rsidP="0053686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36864" w:rsidRDefault="00536864" w:rsidP="00536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1.Публичные слушания считать состоявшимися.</w:t>
      </w:r>
    </w:p>
    <w:p w:rsidR="00536864" w:rsidRDefault="00536864" w:rsidP="00536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к утверждению документацию по планировке территории  совмещенного с проектом межевания территории для проектирования и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»»: 5358П «Площадка 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химреагентов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месторождении», находящегося на территории  муниципального образования Кубанский  сельсовет Переволоцкого района после внесения изменений в правила землепользования и застройки муниципального образования Кубанский сельсовет Переволоцкого района Оренбургской области.</w:t>
      </w:r>
      <w:proofErr w:type="gramEnd"/>
    </w:p>
    <w:p w:rsidR="00536864" w:rsidRDefault="00536864" w:rsidP="00536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864" w:rsidRDefault="00536864" w:rsidP="00536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864" w:rsidRDefault="00536864" w:rsidP="00536864">
      <w:pPr>
        <w:spacing w:after="0"/>
        <w:jc w:val="both"/>
        <w:rPr>
          <w:sz w:val="28"/>
          <w:szCs w:val="28"/>
        </w:rPr>
      </w:pPr>
    </w:p>
    <w:p w:rsidR="00536864" w:rsidRDefault="00536864" w:rsidP="005368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заключение о результатах публичных слушаний в порядке, установленном для официального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печатном издании газеты «Светлый путь»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Администрации Переволоцкого района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www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perevolock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ru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 разделе «</w:t>
      </w:r>
      <w:proofErr w:type="spellStart"/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Градостроительство-публичные</w:t>
      </w:r>
      <w:proofErr w:type="spellEnd"/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слушания и общественные обсуждения-2021», и на сайте </w:t>
      </w:r>
      <w:proofErr w:type="spellStart"/>
      <w:r>
        <w:rPr>
          <w:rFonts w:ascii="Times New Roman" w:hAnsi="Times New Roman"/>
          <w:sz w:val="28"/>
          <w:szCs w:val="28"/>
        </w:rPr>
        <w:t>Кубанкий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admkubanka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91D81" w:rsidRDefault="00891D81"/>
    <w:sectPr w:rsidR="0089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864"/>
    <w:rsid w:val="00536864"/>
    <w:rsid w:val="0089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8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6864"/>
    <w:pPr>
      <w:ind w:left="720"/>
      <w:contextualSpacing/>
    </w:pPr>
  </w:style>
  <w:style w:type="paragraph" w:customStyle="1" w:styleId="5">
    <w:name w:val="заголовок 5"/>
    <w:basedOn w:val="a"/>
    <w:next w:val="a"/>
    <w:rsid w:val="00536864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KSiUI@pr.or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evolock.ru" TargetMode="External"/><Relationship Id="rId5" Type="http://schemas.openxmlformats.org/officeDocument/2006/relationships/hyperlink" Target="http://www.perevolock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2021-03-25T11:07:00Z</dcterms:created>
  <dcterms:modified xsi:type="dcterms:W3CDTF">2021-03-25T11:08:00Z</dcterms:modified>
</cp:coreProperties>
</file>