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4"/>
        <w:gridCol w:w="567"/>
        <w:gridCol w:w="425"/>
        <w:gridCol w:w="3121"/>
        <w:gridCol w:w="778"/>
      </w:tblGrid>
      <w:tr w:rsidR="00D92338" w:rsidTr="00863D30">
        <w:trPr>
          <w:cantSplit/>
          <w:trHeight w:val="432"/>
        </w:trPr>
        <w:tc>
          <w:tcPr>
            <w:tcW w:w="4930" w:type="dxa"/>
            <w:vMerge w:val="restart"/>
          </w:tcPr>
          <w:p w:rsidR="00D92338" w:rsidRPr="00187D17" w:rsidRDefault="00D92338" w:rsidP="00863D30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2338" w:rsidRPr="00187D17" w:rsidRDefault="00D92338" w:rsidP="00863D30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КУБАНСКИЙ СЕЛЬСОВЕТ</w:t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D92338" w:rsidRPr="00187D17" w:rsidRDefault="00D92338" w:rsidP="00863D30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третий  созыв</w:t>
            </w:r>
          </w:p>
          <w:p w:rsidR="00D92338" w:rsidRPr="00187D17" w:rsidRDefault="00D92338" w:rsidP="00863D30">
            <w:pPr>
              <w:keepNext/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РЕШЕНИЕ</w:t>
            </w:r>
          </w:p>
          <w:p w:rsidR="00D92338" w:rsidRPr="00187D17" w:rsidRDefault="00D92338" w:rsidP="00863D3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92338" w:rsidRPr="00187D17" w:rsidRDefault="00D92338" w:rsidP="00D92338">
            <w:pPr>
              <w:spacing w:line="276" w:lineRule="auto"/>
              <w:rPr>
                <w:sz w:val="24"/>
                <w:szCs w:val="24"/>
              </w:rPr>
            </w:pPr>
            <w:r w:rsidRPr="00187D17">
              <w:rPr>
                <w:sz w:val="24"/>
                <w:szCs w:val="24"/>
              </w:rPr>
              <w:t xml:space="preserve">           От </w:t>
            </w:r>
            <w:r>
              <w:rPr>
                <w:sz w:val="24"/>
                <w:szCs w:val="24"/>
              </w:rPr>
              <w:t>30.12.2019</w:t>
            </w:r>
            <w:r w:rsidRPr="00187D17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</w:tcPr>
          <w:p w:rsidR="00D92338" w:rsidRDefault="00D92338" w:rsidP="00863D30">
            <w:pPr>
              <w:keepNext/>
              <w:spacing w:line="276" w:lineRule="auto"/>
              <w:jc w:val="right"/>
              <w:outlineLvl w:val="0"/>
            </w:pPr>
          </w:p>
        </w:tc>
        <w:tc>
          <w:tcPr>
            <w:tcW w:w="425" w:type="dxa"/>
            <w:hideMark/>
          </w:tcPr>
          <w:p w:rsidR="00D92338" w:rsidRDefault="00D92338" w:rsidP="00863D30">
            <w:pPr>
              <w:spacing w:line="276" w:lineRule="auto"/>
            </w:pPr>
            <w:r>
              <w:t xml:space="preserve"> </w:t>
            </w:r>
          </w:p>
        </w:tc>
        <w:tc>
          <w:tcPr>
            <w:tcW w:w="3119" w:type="dxa"/>
          </w:tcPr>
          <w:p w:rsidR="00D92338" w:rsidRDefault="00D92338" w:rsidP="00863D30">
            <w:pPr>
              <w:spacing w:line="276" w:lineRule="auto"/>
            </w:pPr>
          </w:p>
        </w:tc>
        <w:tc>
          <w:tcPr>
            <w:tcW w:w="778" w:type="dxa"/>
          </w:tcPr>
          <w:p w:rsidR="00D92338" w:rsidRDefault="00D92338" w:rsidP="00863D30">
            <w:pPr>
              <w:spacing w:line="276" w:lineRule="auto"/>
            </w:pPr>
          </w:p>
        </w:tc>
      </w:tr>
      <w:tr w:rsidR="00D92338" w:rsidTr="00863D30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D92338" w:rsidRPr="00187D17" w:rsidRDefault="00D92338" w:rsidP="00863D3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4"/>
            <w:hideMark/>
          </w:tcPr>
          <w:p w:rsidR="00D92338" w:rsidRDefault="00D92338" w:rsidP="00863D30">
            <w:pPr>
              <w:keepNext/>
              <w:spacing w:line="276" w:lineRule="auto"/>
              <w:ind w:left="144" w:right="14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</w:tc>
      </w:tr>
      <w:tr w:rsidR="00D92338" w:rsidTr="00863D30">
        <w:trPr>
          <w:cantSplit/>
        </w:trPr>
        <w:tc>
          <w:tcPr>
            <w:tcW w:w="4930" w:type="dxa"/>
            <w:hideMark/>
          </w:tcPr>
          <w:p w:rsidR="00D92338" w:rsidRPr="000D555A" w:rsidRDefault="00D92338" w:rsidP="00D92338">
            <w:pPr>
              <w:pStyle w:val="a3"/>
              <w:spacing w:after="0" w:afterAutospacing="0"/>
              <w:ind w:right="-26"/>
              <w:rPr>
                <w:sz w:val="28"/>
                <w:szCs w:val="28"/>
              </w:rPr>
            </w:pPr>
            <w:r>
              <w:rPr>
                <w:rStyle w:val="a4"/>
                <w:bCs/>
                <w:color w:val="000000"/>
                <w:sz w:val="28"/>
                <w:szCs w:val="28"/>
              </w:rPr>
              <w:t>"Об утверждении Положения</w:t>
            </w:r>
            <w:r w:rsidRPr="00633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633953">
              <w:rPr>
                <w:sz w:val="28"/>
                <w:szCs w:val="28"/>
              </w:rPr>
              <w:t xml:space="preserve"> публичных слушаниях, общественных обсуждениях на территории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 w:rsidRPr="00633953">
              <w:rPr>
                <w:sz w:val="28"/>
                <w:szCs w:val="28"/>
              </w:rPr>
              <w:t xml:space="preserve"> сельсовет Переволоцкого района Оренбургской области </w:t>
            </w:r>
            <w:r>
              <w:rPr>
                <w:rStyle w:val="a4"/>
                <w:bCs/>
                <w:color w:val="000000"/>
                <w:sz w:val="28"/>
                <w:szCs w:val="28"/>
              </w:rPr>
              <w:t xml:space="preserve"> </w:t>
            </w:r>
            <w:r w:rsidRPr="000D555A">
              <w:rPr>
                <w:rStyle w:val="a4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889" w:type="dxa"/>
            <w:gridSpan w:val="4"/>
          </w:tcPr>
          <w:p w:rsidR="00D92338" w:rsidRDefault="00D92338" w:rsidP="00863D3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338" w:rsidRDefault="00D92338" w:rsidP="00D92338"/>
    <w:p w:rsidR="00D92338" w:rsidRPr="000D555A" w:rsidRDefault="00D92338" w:rsidP="00D92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71677">
        <w:rPr>
          <w:sz w:val="28"/>
          <w:szCs w:val="28"/>
        </w:rPr>
        <w:t xml:space="preserve">В целях обеспечения прав жителей </w:t>
      </w:r>
      <w:r>
        <w:rPr>
          <w:sz w:val="28"/>
          <w:szCs w:val="28"/>
        </w:rPr>
        <w:t>Кубанского сельского</w:t>
      </w:r>
      <w:r w:rsidRPr="00571677">
        <w:rPr>
          <w:sz w:val="28"/>
          <w:szCs w:val="28"/>
        </w:rPr>
        <w:t xml:space="preserve"> поселения на участие в осуществлении местного самоуправления, учета их мнения при принятии муниципальных правовых актов, затрагивающих их права и интересы, руководствуясь Конституцией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муниципального </w:t>
      </w:r>
      <w:r>
        <w:rPr>
          <w:sz w:val="28"/>
          <w:szCs w:val="28"/>
        </w:rPr>
        <w:t>образовании Кубанский сельсовет</w:t>
      </w:r>
      <w:r w:rsidRPr="000D555A">
        <w:rPr>
          <w:color w:val="000000"/>
          <w:sz w:val="28"/>
          <w:szCs w:val="28"/>
        </w:rPr>
        <w:t xml:space="preserve"> Совет депутатов муниципального образования Кубанский сельсовет</w:t>
      </w:r>
      <w:proofErr w:type="gramEnd"/>
    </w:p>
    <w:p w:rsidR="00D92338" w:rsidRPr="000D555A" w:rsidRDefault="00D92338" w:rsidP="00D92338">
      <w:pPr>
        <w:ind w:firstLine="284"/>
        <w:rPr>
          <w:color w:val="000000"/>
          <w:sz w:val="28"/>
          <w:szCs w:val="28"/>
        </w:rPr>
      </w:pPr>
      <w:proofErr w:type="gramStart"/>
      <w:r w:rsidRPr="000D555A">
        <w:rPr>
          <w:color w:val="000000"/>
          <w:sz w:val="28"/>
          <w:szCs w:val="28"/>
        </w:rPr>
        <w:t>Р</w:t>
      </w:r>
      <w:proofErr w:type="gramEnd"/>
      <w:r w:rsidRPr="000D555A">
        <w:rPr>
          <w:color w:val="000000"/>
          <w:sz w:val="28"/>
          <w:szCs w:val="28"/>
        </w:rPr>
        <w:t xml:space="preserve"> Е Ш И Л:</w:t>
      </w:r>
    </w:p>
    <w:p w:rsidR="00D92338" w:rsidRPr="000D555A" w:rsidRDefault="00D92338" w:rsidP="00D92338">
      <w:pPr>
        <w:ind w:firstLine="284"/>
        <w:rPr>
          <w:color w:val="000000"/>
          <w:sz w:val="28"/>
          <w:szCs w:val="28"/>
        </w:rPr>
      </w:pPr>
      <w:r w:rsidRPr="000D555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Положение</w:t>
      </w:r>
      <w:r w:rsidRPr="00D92338">
        <w:rPr>
          <w:sz w:val="28"/>
          <w:szCs w:val="28"/>
        </w:rPr>
        <w:t xml:space="preserve"> </w:t>
      </w:r>
      <w:r w:rsidRPr="00633953">
        <w:rPr>
          <w:sz w:val="28"/>
          <w:szCs w:val="28"/>
        </w:rPr>
        <w:t xml:space="preserve">о публичных слушаниях, общественных обсуждениях на территории муниципального образования </w:t>
      </w:r>
      <w:r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 w:rsidRPr="000D555A">
        <w:rPr>
          <w:color w:val="000000"/>
          <w:sz w:val="28"/>
          <w:szCs w:val="28"/>
        </w:rPr>
        <w:t>.</w:t>
      </w:r>
    </w:p>
    <w:p w:rsidR="00D92338" w:rsidRDefault="00D92338" w:rsidP="00D923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Pr="000D555A">
        <w:rPr>
          <w:color w:val="000000"/>
          <w:sz w:val="28"/>
          <w:szCs w:val="28"/>
        </w:rPr>
        <w:t>. Настоящее решение вступает в силу со дня подписания и подлежит обнародованию в установленном порядке</w:t>
      </w:r>
      <w:r w:rsidR="007F1CF2">
        <w:rPr>
          <w:color w:val="000000"/>
          <w:sz w:val="28"/>
          <w:szCs w:val="28"/>
        </w:rPr>
        <w:t xml:space="preserve"> и размещению на официальном сайте МО Кубанский сельсовет в сети интернет.</w:t>
      </w:r>
    </w:p>
    <w:p w:rsidR="007F1CF2" w:rsidRPr="000D555A" w:rsidRDefault="007F1CF2" w:rsidP="00D92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главу МО Кубанский сельсовет.</w:t>
      </w:r>
    </w:p>
    <w:p w:rsidR="00D92338" w:rsidRPr="000D555A" w:rsidRDefault="00D92338" w:rsidP="00D92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2338" w:rsidRPr="000D555A" w:rsidRDefault="00D92338" w:rsidP="00D92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2338" w:rsidRPr="000D555A" w:rsidRDefault="00D92338" w:rsidP="00D92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555A">
        <w:rPr>
          <w:sz w:val="28"/>
          <w:szCs w:val="28"/>
        </w:rPr>
        <w:t>Председатель Совета депутатов-</w:t>
      </w:r>
    </w:p>
    <w:p w:rsidR="00D92338" w:rsidRPr="000D555A" w:rsidRDefault="00D92338" w:rsidP="00D92338">
      <w:pPr>
        <w:pStyle w:val="a3"/>
        <w:spacing w:before="0" w:beforeAutospacing="0" w:after="0" w:afterAutospacing="0"/>
        <w:rPr>
          <w:sz w:val="28"/>
          <w:szCs w:val="28"/>
        </w:rPr>
      </w:pPr>
      <w:r w:rsidRPr="000D555A">
        <w:rPr>
          <w:sz w:val="28"/>
          <w:szCs w:val="28"/>
        </w:rPr>
        <w:t>Глава МО Кубанский сельсовет                                                          А.В.Шопин</w:t>
      </w:r>
    </w:p>
    <w:p w:rsidR="00D92338" w:rsidRPr="000D555A" w:rsidRDefault="00D92338" w:rsidP="00D92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2338" w:rsidRDefault="00D92338" w:rsidP="00D92338">
      <w:pPr>
        <w:rPr>
          <w:sz w:val="28"/>
          <w:szCs w:val="28"/>
        </w:rPr>
      </w:pPr>
      <w:r w:rsidRPr="000D555A">
        <w:rPr>
          <w:sz w:val="28"/>
          <w:szCs w:val="28"/>
        </w:rPr>
        <w:t>Разослано: администрация</w:t>
      </w:r>
      <w:r w:rsidR="007F1CF2">
        <w:rPr>
          <w:sz w:val="28"/>
          <w:szCs w:val="28"/>
        </w:rPr>
        <w:t>, прокурору.</w:t>
      </w:r>
    </w:p>
    <w:p w:rsidR="00D92338" w:rsidRPr="00633953" w:rsidRDefault="00D92338" w:rsidP="00D92338">
      <w:pPr>
        <w:spacing w:after="120"/>
        <w:jc w:val="right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Приложение</w:t>
      </w:r>
    </w:p>
    <w:p w:rsidR="00D92338" w:rsidRPr="00633953" w:rsidRDefault="00D92338" w:rsidP="00D92338">
      <w:pPr>
        <w:spacing w:after="120"/>
        <w:jc w:val="right"/>
        <w:rPr>
          <w:sz w:val="28"/>
          <w:szCs w:val="28"/>
        </w:rPr>
      </w:pPr>
      <w:r w:rsidRPr="00633953">
        <w:rPr>
          <w:sz w:val="28"/>
          <w:szCs w:val="28"/>
        </w:rPr>
        <w:t xml:space="preserve"> к решению Совета депутатов </w:t>
      </w:r>
    </w:p>
    <w:p w:rsidR="00D92338" w:rsidRPr="00633953" w:rsidRDefault="00D92338" w:rsidP="00D92338">
      <w:pPr>
        <w:spacing w:after="120"/>
        <w:jc w:val="right"/>
        <w:rPr>
          <w:sz w:val="28"/>
          <w:szCs w:val="28"/>
        </w:rPr>
      </w:pPr>
      <w:r w:rsidRPr="00633953">
        <w:rPr>
          <w:sz w:val="28"/>
          <w:szCs w:val="28"/>
        </w:rPr>
        <w:t xml:space="preserve">                                                                                     от   </w:t>
      </w:r>
      <w:r w:rsidR="007F1CF2">
        <w:rPr>
          <w:sz w:val="28"/>
          <w:szCs w:val="28"/>
        </w:rPr>
        <w:t xml:space="preserve">30.12.2019 г. </w:t>
      </w:r>
      <w:r w:rsidRPr="00633953">
        <w:rPr>
          <w:sz w:val="28"/>
          <w:szCs w:val="28"/>
        </w:rPr>
        <w:t xml:space="preserve">  № </w:t>
      </w:r>
      <w:bookmarkStart w:id="0" w:name="bookmark0"/>
      <w:r w:rsidR="007F1CF2">
        <w:rPr>
          <w:sz w:val="28"/>
          <w:szCs w:val="28"/>
        </w:rPr>
        <w:t>162</w:t>
      </w:r>
    </w:p>
    <w:p w:rsidR="00D92338" w:rsidRPr="00633953" w:rsidRDefault="00D92338" w:rsidP="00D92338">
      <w:pPr>
        <w:jc w:val="both"/>
        <w:rPr>
          <w:sz w:val="28"/>
          <w:szCs w:val="28"/>
          <w:u w:val="single"/>
        </w:rPr>
      </w:pPr>
    </w:p>
    <w:p w:rsidR="00D92338" w:rsidRPr="00D92338" w:rsidRDefault="00D92338" w:rsidP="00D92338">
      <w:pPr>
        <w:jc w:val="center"/>
        <w:rPr>
          <w:b/>
          <w:sz w:val="28"/>
          <w:szCs w:val="28"/>
        </w:rPr>
      </w:pPr>
      <w:r w:rsidRPr="00D92338">
        <w:rPr>
          <w:b/>
          <w:sz w:val="28"/>
          <w:szCs w:val="28"/>
        </w:rPr>
        <w:t xml:space="preserve">Положение </w:t>
      </w:r>
    </w:p>
    <w:p w:rsidR="00D92338" w:rsidRPr="00633953" w:rsidRDefault="00D92338" w:rsidP="00D92338">
      <w:pPr>
        <w:jc w:val="center"/>
        <w:rPr>
          <w:sz w:val="28"/>
          <w:szCs w:val="28"/>
        </w:rPr>
      </w:pPr>
      <w:r w:rsidRPr="00633953">
        <w:rPr>
          <w:sz w:val="28"/>
          <w:szCs w:val="28"/>
        </w:rPr>
        <w:t xml:space="preserve">о публичных слушаниях, общественных обсуждениях на территории муниципального образования </w:t>
      </w:r>
      <w:bookmarkEnd w:id="0"/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</w:t>
      </w:r>
      <w:bookmarkStart w:id="1" w:name="bookmark1"/>
      <w:r w:rsidRPr="00633953">
        <w:rPr>
          <w:sz w:val="28"/>
          <w:szCs w:val="28"/>
        </w:rPr>
        <w:t xml:space="preserve"> Оренбургской области (далее - Положение)</w:t>
      </w:r>
      <w:bookmarkEnd w:id="1"/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I. Общие положения</w:t>
      </w:r>
    </w:p>
    <w:p w:rsidR="00D92338" w:rsidRPr="00633953" w:rsidRDefault="00D92338" w:rsidP="00D92338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Настоящее Положение разработано в соответствии с 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633953">
        <w:rPr>
          <w:sz w:val="28"/>
          <w:szCs w:val="28"/>
        </w:rPr>
        <w:t xml:space="preserve"> и проведения публичных слушаний, общественных обсуждений на территории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(далее - муниципальное образование).</w:t>
      </w:r>
    </w:p>
    <w:p w:rsidR="00D92338" w:rsidRPr="00633953" w:rsidRDefault="00D92338" w:rsidP="00D92338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Основные понятия:</w:t>
      </w:r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Организация публичных слушаний, общественных обсуждений - деятельность, осуществляемая до принятия решений по вопросам местного значения, в том числе решений об осуществлении  градостроительной деятельности, проводимая по инициативе жителей муниципального образования и представителей органов местного самоуправления. </w:t>
      </w:r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</w:t>
      </w:r>
      <w:r w:rsidRPr="00633953">
        <w:rPr>
          <w:sz w:val="28"/>
          <w:szCs w:val="28"/>
        </w:rPr>
        <w:lastRenderedPageBreak/>
        <w:t>общественных объединений и иные лица, пожелавшие принять участие в публичных слушаниях.</w:t>
      </w:r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33953">
        <w:rPr>
          <w:sz w:val="28"/>
          <w:szCs w:val="28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D92338" w:rsidRPr="00633953" w:rsidRDefault="00D92338" w:rsidP="00D92338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Заключение о результатах публичных слушаний, общественных обсуждений — документ, содержащий рекомендации, выработанные по итогам проведения публичных слушаний, общественных обсуждений.</w:t>
      </w:r>
    </w:p>
    <w:p w:rsidR="00D92338" w:rsidRPr="00633953" w:rsidRDefault="00D92338" w:rsidP="00D92338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Цели и принципы организации и проведения публичных слушаний, общественных обсуждений: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1.3.2. выявление и учет общественного мнения по выносимому на публичные слушания, общественные обсуждения вопросу; 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1.3.3. развития диалоговых механизмов органов местного самоуправления и населения муниципального образования;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1.3.4. поиск приемлемых </w:t>
      </w:r>
      <w:proofErr w:type="gramStart"/>
      <w:r w:rsidRPr="00633953">
        <w:rPr>
          <w:sz w:val="28"/>
          <w:szCs w:val="28"/>
        </w:rPr>
        <w:t>альтернатив решения важнейших вопросов местного значения муниципального образования</w:t>
      </w:r>
      <w:proofErr w:type="gramEnd"/>
      <w:r w:rsidRPr="00633953">
        <w:rPr>
          <w:sz w:val="28"/>
          <w:szCs w:val="28"/>
        </w:rPr>
        <w:t>;</w:t>
      </w:r>
    </w:p>
    <w:p w:rsidR="00D92338" w:rsidRPr="00633953" w:rsidRDefault="00D92338" w:rsidP="00D92338">
      <w:pPr>
        <w:pStyle w:val="a7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обсуждаемой проблеме.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1.3.6. подготовка,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1.4 Вопросы, выносимые на публичные слушания, общественные обсуждения</w:t>
      </w:r>
    </w:p>
    <w:p w:rsidR="00D92338" w:rsidRPr="00633953" w:rsidRDefault="00D92338" w:rsidP="00D92338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D92338" w:rsidRPr="00633953" w:rsidRDefault="00D92338" w:rsidP="00D92338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На публичные слушания, общественные обсуждения в обязательном порядке выносятся: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 xml:space="preserve">проект Устава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проект решения Совета депутатов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633953">
        <w:rPr>
          <w:sz w:val="28"/>
          <w:szCs w:val="28"/>
        </w:rPr>
        <w:t xml:space="preserve"> соответствие с Конституцией Российской Федерации, федеральными законами;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проект бюджета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 отчет о его исполнении;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проекты планов и программ развития муниципального образования;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проекты генерального плана поселения, в том числе по внесению в него изменений,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633953">
        <w:rPr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92338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вопросы о преобразовании муниципального образования.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bookmarkStart w:id="2" w:name="_GoBack"/>
      <w:r w:rsidRPr="00FB45C2">
        <w:rPr>
          <w:sz w:val="28"/>
          <w:szCs w:val="28"/>
        </w:rPr>
        <w:t>На общественные обсуждения</w:t>
      </w:r>
      <w:r>
        <w:rPr>
          <w:sz w:val="28"/>
          <w:szCs w:val="28"/>
        </w:rPr>
        <w:t xml:space="preserve"> (общественные (публичные) слушания)</w:t>
      </w:r>
      <w:r w:rsidRPr="00FB45C2">
        <w:rPr>
          <w:sz w:val="28"/>
          <w:szCs w:val="28"/>
        </w:rPr>
        <w:t xml:space="preserve"> выносятся </w:t>
      </w:r>
      <w:r>
        <w:rPr>
          <w:sz w:val="28"/>
          <w:szCs w:val="28"/>
        </w:rPr>
        <w:t xml:space="preserve">материалы по оценке воздействия на окружающую среду намечаемой хозяйственной деятельности. </w:t>
      </w:r>
    </w:p>
    <w:bookmarkEnd w:id="2"/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II. Порядок подачи ходатайства о проведении публичных слушаний, общественных обсуждений, сроки и результаты  его рассмотрения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 xml:space="preserve">Публичные слушания, общественные обсуждения проводятся по инициативе населения муниципального образования </w:t>
      </w:r>
      <w:r w:rsidR="007F1CF2">
        <w:rPr>
          <w:sz w:val="28"/>
          <w:szCs w:val="28"/>
        </w:rPr>
        <w:t>Кубанский се</w:t>
      </w:r>
      <w:r w:rsidRPr="00633953">
        <w:rPr>
          <w:sz w:val="28"/>
          <w:szCs w:val="28"/>
        </w:rPr>
        <w:t xml:space="preserve">льсовет Переволоцкого района Оренбургской области, Совета депутатов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главы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обращается инициативная группа граждан, проживающих на территории муниципального образования </w:t>
      </w:r>
      <w:r w:rsidR="007F1CF2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953">
        <w:rPr>
          <w:sz w:val="28"/>
          <w:szCs w:val="28"/>
        </w:rPr>
        <w:t>ельсовет Переволоцкого района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Члены инициативной группы при обращении в Совет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протокол о создании инициативной группы граждан;</w:t>
      </w:r>
    </w:p>
    <w:p w:rsidR="00D92338" w:rsidRPr="00633953" w:rsidRDefault="00D92338" w:rsidP="00D92338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Совет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По результатам рассмотрения ходатайства Совет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2.6.1. Публичные слушания, общественные обсуждения,  проводимые по инициативе населения или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назначаются решением Совета депутатов муниципального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а по инициативе главы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- постановлением Администрации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color w:val="7030A0"/>
          <w:sz w:val="28"/>
          <w:szCs w:val="28"/>
        </w:rPr>
      </w:pPr>
      <w:r w:rsidRPr="00633953">
        <w:rPr>
          <w:sz w:val="28"/>
          <w:szCs w:val="28"/>
        </w:rPr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633953">
        <w:rPr>
          <w:sz w:val="28"/>
          <w:szCs w:val="28"/>
        </w:rPr>
        <w:t>позднее</w:t>
      </w:r>
      <w:proofErr w:type="gramEnd"/>
      <w:r w:rsidRPr="00633953">
        <w:rPr>
          <w:sz w:val="28"/>
          <w:szCs w:val="28"/>
        </w:rPr>
        <w:t xml:space="preserve"> чем за 15 дней до их проведения.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2.6.2. </w:t>
      </w:r>
      <w:proofErr w:type="gramStart"/>
      <w:r w:rsidRPr="00633953">
        <w:rPr>
          <w:sz w:val="28"/>
          <w:szCs w:val="28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633953">
        <w:rPr>
          <w:sz w:val="28"/>
          <w:szCs w:val="28"/>
        </w:rPr>
        <w:t>(</w:t>
      </w:r>
      <w:proofErr w:type="spellStart"/>
      <w:proofErr w:type="gramStart"/>
      <w:r w:rsidRPr="00633953">
        <w:rPr>
          <w:sz w:val="28"/>
          <w:szCs w:val="28"/>
        </w:rPr>
        <w:t>ый</w:t>
      </w:r>
      <w:proofErr w:type="spellEnd"/>
      <w:r w:rsidRPr="00633953">
        <w:rPr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633953">
        <w:rPr>
          <w:sz w:val="28"/>
          <w:szCs w:val="28"/>
        </w:rPr>
        <w:t xml:space="preserve"> Указанный правовой акт подлежит официальному опубликованию (обнародованию) на официальном сайте Администрации поселения в </w:t>
      </w:r>
      <w:r w:rsidRPr="00633953">
        <w:rPr>
          <w:sz w:val="28"/>
          <w:szCs w:val="28"/>
        </w:rPr>
        <w:lastRenderedPageBreak/>
        <w:t xml:space="preserve">информационно-телекоммуникационной сети «Интернет» в соответствии с Уставом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не </w:t>
      </w:r>
      <w:proofErr w:type="gramStart"/>
      <w:r w:rsidRPr="00633953">
        <w:rPr>
          <w:sz w:val="28"/>
          <w:szCs w:val="28"/>
        </w:rPr>
        <w:t>позднее</w:t>
      </w:r>
      <w:proofErr w:type="gramEnd"/>
      <w:r w:rsidRPr="00633953">
        <w:rPr>
          <w:sz w:val="28"/>
          <w:szCs w:val="28"/>
        </w:rPr>
        <w:t xml:space="preserve"> чем за 15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D92338" w:rsidRPr="00633953" w:rsidRDefault="00D92338" w:rsidP="00D92338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D92338" w:rsidRPr="00633953" w:rsidRDefault="00D92338" w:rsidP="00D92338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D92338" w:rsidRPr="00633953" w:rsidRDefault="00D92338" w:rsidP="00D92338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или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в обязательном порядке.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 xml:space="preserve">III. Процедура проведения общественных обсуждений или публичных слушаний 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3.1. Процедура проведения общественных обсуждений состоит из следующих этапов: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1) оповещение о начале общественных обсуждений;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</w:t>
      </w:r>
      <w:r w:rsidRPr="00633953">
        <w:rPr>
          <w:sz w:val="28"/>
          <w:szCs w:val="28"/>
        </w:rPr>
        <w:lastRenderedPageBreak/>
        <w:t>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633953">
        <w:rPr>
          <w:sz w:val="28"/>
          <w:szCs w:val="28"/>
        </w:rPr>
        <w:t xml:space="preserve"> в настоящей статье — информационные системы) и открытие экспозиции или экспозиций такого проекта;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4) подготовка и оформление протокола общественных обсуждений;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3.2. Процедура проведения публичных слушаний состоит из следующих этапов: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1) оповещение о начале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5) подготовка и оформление протокола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IV. Оповещение населения о начале общественных обсуждений или публичных слушаний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4.1. Организатор публичных слушаний или общественных обсуждений оповещает жителей о предстоящих публичных слушаниях, общественных обсуждений не менее чем за 15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4.2. </w:t>
      </w:r>
      <w:proofErr w:type="gramStart"/>
      <w:r w:rsidRPr="00633953">
        <w:rPr>
          <w:sz w:val="28"/>
          <w:szCs w:val="28"/>
        </w:rPr>
        <w:t>Вопросы, подлежащие рассмотрению на общественных обсуждениях или публичных слушаниях, распространяются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lastRenderedPageBreak/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proofErr w:type="gramEnd"/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33953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 xml:space="preserve">V. Размещение проекта, подлежащего рассмотрению на публичных слушаниях, общественных обсуждениях и информационных материалов к нему 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5.1.1. Предложения и замечания, внесенные в соответствии с </w:t>
      </w:r>
      <w:hyperlink r:id="rId6" w:anchor="Par217" w:history="1">
        <w:r w:rsidRPr="00633953">
          <w:rPr>
            <w:sz w:val="28"/>
            <w:szCs w:val="28"/>
          </w:rPr>
          <w:t>частью 5.1.</w:t>
        </w:r>
      </w:hyperlink>
      <w:r w:rsidRPr="00633953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</w:t>
      </w:r>
      <w:r w:rsidRPr="00633953">
        <w:rPr>
          <w:sz w:val="28"/>
          <w:szCs w:val="28"/>
        </w:rPr>
        <w:lastRenderedPageBreak/>
        <w:t xml:space="preserve">слушаний, за исключением случая, предусмотренного </w:t>
      </w:r>
      <w:hyperlink r:id="rId7" w:anchor="Par226" w:history="1">
        <w:r w:rsidRPr="00633953">
          <w:rPr>
            <w:sz w:val="28"/>
            <w:szCs w:val="28"/>
          </w:rPr>
          <w:t>частью 5.3.3 настоящего Положения.</w:t>
        </w:r>
      </w:hyperlink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5.2. </w:t>
      </w:r>
      <w:proofErr w:type="gramStart"/>
      <w:r w:rsidRPr="00633953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633953"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5.2.1. </w:t>
      </w:r>
      <w:proofErr w:type="gramStart"/>
      <w:r w:rsidRPr="00633953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33953">
        <w:rPr>
          <w:sz w:val="28"/>
          <w:szCs w:val="28"/>
        </w:rPr>
        <w:t xml:space="preserve"> </w:t>
      </w:r>
      <w:proofErr w:type="gramStart"/>
      <w:r w:rsidRPr="00633953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33953">
        <w:rPr>
          <w:sz w:val="28"/>
          <w:szCs w:val="28"/>
        </w:rPr>
        <w:t xml:space="preserve"> проекты, а в случае, предусмотренном </w:t>
      </w:r>
      <w:hyperlink r:id="rId8" w:anchor="Par1502" w:history="1">
        <w:r w:rsidRPr="00633953">
          <w:rPr>
            <w:sz w:val="28"/>
            <w:szCs w:val="28"/>
          </w:rPr>
          <w:t>частью 3 статьи 39</w:t>
        </w:r>
      </w:hyperlink>
      <w:r w:rsidRPr="00633953">
        <w:rPr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633953">
        <w:rPr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633953">
        <w:rPr>
          <w:sz w:val="28"/>
          <w:szCs w:val="28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33953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9" w:anchor="Par223" w:history="1">
        <w:r w:rsidRPr="00633953">
          <w:rPr>
            <w:sz w:val="28"/>
            <w:szCs w:val="28"/>
          </w:rPr>
          <w:t>части 4.2.</w:t>
        </w:r>
      </w:hyperlink>
      <w:r w:rsidRPr="00633953">
        <w:rPr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Pr="00633953">
        <w:rPr>
          <w:sz w:val="28"/>
          <w:szCs w:val="28"/>
        </w:rPr>
        <w:t>ии и ау</w:t>
      </w:r>
      <w:proofErr w:type="gramEnd"/>
      <w:r w:rsidRPr="00633953">
        <w:rPr>
          <w:sz w:val="28"/>
          <w:szCs w:val="28"/>
        </w:rPr>
        <w:t>тентификации.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5.3.3. Предложения и замечания, внесенные в соответствии с </w:t>
      </w:r>
      <w:hyperlink r:id="rId10" w:anchor="Par217" w:history="1">
        <w:r w:rsidRPr="00633953">
          <w:rPr>
            <w:sz w:val="28"/>
            <w:szCs w:val="28"/>
          </w:rPr>
          <w:t>частью 5.1</w:t>
        </w:r>
      </w:hyperlink>
      <w:r w:rsidRPr="00633953">
        <w:rPr>
          <w:sz w:val="28"/>
          <w:szCs w:val="28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5.4. </w:t>
      </w:r>
      <w:proofErr w:type="gramStart"/>
      <w:r w:rsidRPr="00633953">
        <w:rPr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633953">
        <w:rPr>
          <w:sz w:val="28"/>
          <w:szCs w:val="28"/>
        </w:rPr>
        <w:t xml:space="preserve"> самоуправления, подведомственных им организаций).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VI. Проведение собрания участников публичных слушаний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6.1. Перед началом публичных слушаний регистрация их участников не проводится. Кворум при проведении публичных слушаний не устанавливается.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6.2. Председательствующим на публичных слушаниях является глава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или уполномоченное им лицо. Председательствующий назначает секретаря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6.3. Председательствующий ведет публичные слушания и следит за порядком обсуждения вопросов повестки дня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6.4. Информационные материалы к слушаниям, проекты иных необходимых документов готовятся должностным лицом или органом, ответственным за подготовку и проведение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6.5.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или Администрации </w:t>
      </w:r>
      <w:r w:rsidR="00D41586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</w:t>
      </w:r>
      <w:r w:rsidRPr="0063395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Переволоцкого </w:t>
      </w:r>
      <w:r w:rsidRPr="00633953">
        <w:rPr>
          <w:sz w:val="28"/>
          <w:szCs w:val="28"/>
        </w:rPr>
        <w:t xml:space="preserve"> района Оренбургской области либо иному участнику публичных слушаний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633953">
        <w:rPr>
          <w:sz w:val="28"/>
          <w:szCs w:val="28"/>
        </w:rPr>
        <w:t>выступающий</w:t>
      </w:r>
      <w:proofErr w:type="gramEnd"/>
      <w:r w:rsidRPr="00633953">
        <w:rPr>
          <w:sz w:val="28"/>
          <w:szCs w:val="28"/>
        </w:rPr>
        <w:t xml:space="preserve"> является представителем какой-либо организации.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Секретарь публичных слушаний, ведет протокол публичных слушаний.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VII. Подготовка и оформление протокола публичных слушаний, общественных обсуждений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7.1.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7.2. </w:t>
      </w:r>
      <w:proofErr w:type="gramStart"/>
      <w:r w:rsidRPr="00633953"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7.3.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VIII. Подготовка и опубликование заключения о результатах публичных слушаний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8.1.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8.2. В заключении о результатах общественных обсуждений или публичных слушаний должны быть указаны: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lastRenderedPageBreak/>
        <w:t>1) дата оформления заключения о результатах общественных обсуждений или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proofErr w:type="gramStart"/>
      <w:r w:rsidRPr="00633953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33953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8.3. </w:t>
      </w:r>
      <w:proofErr w:type="gramStart"/>
      <w:r w:rsidRPr="00633953">
        <w:rPr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в срок не позднее 15 дней после окончания</w:t>
      </w:r>
      <w:proofErr w:type="gramEnd"/>
      <w:r w:rsidRPr="00633953">
        <w:rPr>
          <w:sz w:val="28"/>
          <w:szCs w:val="28"/>
        </w:rPr>
        <w:t xml:space="preserve"> публичных слушаний, общественных обсуждений.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Переволоцкий район в срок не позднее пятнадцати дней после окончания публичных слушаний, общественных обсуждений.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8.4. Итоги публичных слушаний, общественных обсуждений для органов местного самоуправления носят рекомендательный характер.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IX. Особенности проведения публичных слушаний, общественных обсуждений по отдельным проектам муниципальных правовых актов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9.1. По проекту Устава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(проекту решения Совета </w:t>
      </w:r>
      <w:r w:rsidRPr="00633953">
        <w:rPr>
          <w:sz w:val="28"/>
          <w:szCs w:val="28"/>
        </w:rPr>
        <w:lastRenderedPageBreak/>
        <w:t xml:space="preserve">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области):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9.1.1. Инициатором публичных слушаний, общественных обсуждений является население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Совет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а также глава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9.1.2. Решение (постановление) о проведении публичных слушаний, обществе</w:t>
      </w:r>
      <w:r w:rsidR="00D41586">
        <w:rPr>
          <w:sz w:val="28"/>
          <w:szCs w:val="28"/>
        </w:rPr>
        <w:t>н</w:t>
      </w:r>
      <w:r w:rsidRPr="00633953">
        <w:rPr>
          <w:sz w:val="28"/>
          <w:szCs w:val="28"/>
        </w:rPr>
        <w:t>ных обсуждений должно содержать информацию в соответствии с пунктом 2.6.2. раздела 2 настоящего Положения.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633953">
        <w:rPr>
          <w:sz w:val="28"/>
          <w:szCs w:val="28"/>
        </w:rPr>
        <w:t>позднее</w:t>
      </w:r>
      <w:proofErr w:type="gramEnd"/>
      <w:r w:rsidRPr="00633953">
        <w:rPr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(проекта решения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области).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(проект решения Совета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области).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9.2. По проекту бюджета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 отчета о его исполнении: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9.2.1. Инициатором публичных слушаний, общественных обсуждений является глава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9.2.2. 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устанавливаемых Положением о бюджетном процессе в муниципальном образовании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9.2.3. Организация и проведение публичных слушаний, общественных обсуждений возлагаются на администрацию </w:t>
      </w:r>
      <w:r w:rsidR="00D41586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</w:t>
      </w:r>
      <w:r w:rsidRPr="0063395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Переволоцкого </w:t>
      </w:r>
      <w:r w:rsidRPr="00633953">
        <w:rPr>
          <w:sz w:val="28"/>
          <w:szCs w:val="28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r w:rsidR="00D41586">
        <w:rPr>
          <w:sz w:val="28"/>
          <w:szCs w:val="28"/>
        </w:rPr>
        <w:lastRenderedPageBreak/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 отчета о его исполнении.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9.3. По проектам планов и программ развития муниципального образования </w:t>
      </w:r>
      <w:r w:rsidR="00D41586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r w:rsidR="000B27C1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области, глава муниципального образования </w:t>
      </w:r>
      <w:r w:rsidR="000B27C1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9.4. </w:t>
      </w:r>
      <w:proofErr w:type="gramStart"/>
      <w:r w:rsidRPr="00633953">
        <w:rPr>
          <w:sz w:val="28"/>
          <w:szCs w:val="28"/>
        </w:rPr>
        <w:t>По проектам генерального плана поселения,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Pr="00633953">
        <w:rPr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9.4.1. Инициатором публичных слушаний, общественных обсуждений является глава муниципального образования </w:t>
      </w:r>
      <w:r w:rsidR="000B27C1">
        <w:rPr>
          <w:sz w:val="28"/>
          <w:szCs w:val="28"/>
        </w:rPr>
        <w:t>Кубанский</w:t>
      </w:r>
      <w:r w:rsidRPr="00633953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9.4.2. 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 xml:space="preserve">9.4.3. Организация и проведение публичных слушаний, общественных обсуждений возлагается на Администрацию </w:t>
      </w:r>
      <w:proofErr w:type="gramStart"/>
      <w:r w:rsidR="000B27C1">
        <w:rPr>
          <w:sz w:val="28"/>
          <w:szCs w:val="28"/>
        </w:rPr>
        <w:t>Кубанский</w:t>
      </w:r>
      <w:proofErr w:type="gramEnd"/>
      <w:r>
        <w:rPr>
          <w:sz w:val="28"/>
          <w:szCs w:val="28"/>
        </w:rPr>
        <w:t xml:space="preserve"> </w:t>
      </w:r>
      <w:r w:rsidRPr="0063395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Переволоцкого </w:t>
      </w:r>
      <w:r w:rsidRPr="00633953">
        <w:rPr>
          <w:sz w:val="28"/>
          <w:szCs w:val="28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9.4.4. 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9.5. 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D92338" w:rsidRPr="00633953" w:rsidRDefault="00D92338" w:rsidP="00D92338">
      <w:pPr>
        <w:jc w:val="both"/>
        <w:rPr>
          <w:b/>
          <w:sz w:val="28"/>
          <w:szCs w:val="28"/>
        </w:rPr>
      </w:pPr>
      <w:r w:rsidRPr="00633953">
        <w:rPr>
          <w:b/>
          <w:sz w:val="28"/>
          <w:szCs w:val="28"/>
        </w:rPr>
        <w:t>X. Ответственность должностных лиц за нарушение процедуры организации и проведения публичных слушаний</w:t>
      </w:r>
    </w:p>
    <w:p w:rsidR="00D92338" w:rsidRPr="00633953" w:rsidRDefault="00D92338" w:rsidP="00D92338">
      <w:pPr>
        <w:jc w:val="both"/>
        <w:rPr>
          <w:sz w:val="28"/>
          <w:szCs w:val="28"/>
        </w:rPr>
      </w:pPr>
      <w:r w:rsidRPr="00633953">
        <w:rPr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D92338" w:rsidRPr="00633953" w:rsidRDefault="00D92338" w:rsidP="00D92338">
      <w:pPr>
        <w:jc w:val="both"/>
        <w:rPr>
          <w:color w:val="444444"/>
          <w:sz w:val="24"/>
          <w:szCs w:val="24"/>
        </w:rPr>
      </w:pPr>
      <w:r w:rsidRPr="00633953">
        <w:rPr>
          <w:sz w:val="28"/>
          <w:szCs w:val="28"/>
        </w:rPr>
        <w:t xml:space="preserve">10.2. Публичные слушания, общественные обсуждения, организованные с нарушением порядка, предусмотренного законодательством Российской </w:t>
      </w:r>
      <w:r w:rsidRPr="00633953">
        <w:rPr>
          <w:sz w:val="28"/>
          <w:szCs w:val="28"/>
        </w:rPr>
        <w:lastRenderedPageBreak/>
        <w:t>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D92338" w:rsidRPr="00633953" w:rsidRDefault="00D92338" w:rsidP="00D92338">
      <w:pPr>
        <w:jc w:val="both"/>
        <w:rPr>
          <w:color w:val="444444"/>
          <w:sz w:val="24"/>
          <w:szCs w:val="24"/>
        </w:rPr>
      </w:pPr>
    </w:p>
    <w:p w:rsidR="00D92338" w:rsidRDefault="00D92338" w:rsidP="00D92338"/>
    <w:sectPr w:rsidR="00D92338" w:rsidSect="005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38"/>
    <w:rsid w:val="00041AAB"/>
    <w:rsid w:val="000B27C1"/>
    <w:rsid w:val="0011794C"/>
    <w:rsid w:val="00293EF1"/>
    <w:rsid w:val="00352D12"/>
    <w:rsid w:val="00386E5C"/>
    <w:rsid w:val="003F44D1"/>
    <w:rsid w:val="004949F6"/>
    <w:rsid w:val="00542C00"/>
    <w:rsid w:val="006C66A5"/>
    <w:rsid w:val="007E2AD1"/>
    <w:rsid w:val="007F1CF2"/>
    <w:rsid w:val="00855317"/>
    <w:rsid w:val="008F051C"/>
    <w:rsid w:val="00901E58"/>
    <w:rsid w:val="0092050E"/>
    <w:rsid w:val="009622EA"/>
    <w:rsid w:val="00C96CCC"/>
    <w:rsid w:val="00D41586"/>
    <w:rsid w:val="00D6110B"/>
    <w:rsid w:val="00D92338"/>
    <w:rsid w:val="00E546FB"/>
    <w:rsid w:val="00E558F6"/>
    <w:rsid w:val="00F5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338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9233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rsid w:val="00D92338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9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b-adm.ru/wp-content/plugins/mammoth-docx-converter/visual-previe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b-adm.ru/wp-content/plugins/mammoth-docx-converter/visual-preview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b-adm.ru/wp-content/plugins/mammoth-docx-converter/visual-pre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5967</Words>
  <Characters>34017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cp:lastPrinted>2020-01-22T09:30:00Z</cp:lastPrinted>
  <dcterms:created xsi:type="dcterms:W3CDTF">2020-01-22T08:56:00Z</dcterms:created>
  <dcterms:modified xsi:type="dcterms:W3CDTF">2020-01-22T09:32:00Z</dcterms:modified>
</cp:coreProperties>
</file>